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8441" w14:textId="52EC6FC2" w:rsidR="008F020F" w:rsidRPr="00F73BEE" w:rsidRDefault="00C202D4" w:rsidP="00F73BEE">
      <w:pPr>
        <w:spacing w:after="160" w:line="278" w:lineRule="auto"/>
        <w:rPr>
          <w:rFonts w:ascii="Arial" w:hAnsi="Arial" w:cs="Arial"/>
          <w:b/>
          <w:bCs/>
          <w:lang w:val="es-MX"/>
        </w:rPr>
      </w:pPr>
      <w:r>
        <w:rPr>
          <w:rFonts w:ascii="Arial" w:hAnsi="Arial" w:cs="Arial"/>
          <w:b/>
          <w:bCs/>
          <w:lang w:val="es-MX"/>
        </w:rPr>
        <w:t>EN LO PR</w:t>
      </w:r>
      <w:r w:rsidR="00FA668F">
        <w:rPr>
          <w:rFonts w:ascii="Arial" w:hAnsi="Arial" w:cs="Arial"/>
          <w:b/>
          <w:bCs/>
          <w:lang w:val="es-MX"/>
        </w:rPr>
        <w:t>I</w:t>
      </w:r>
      <w:r>
        <w:rPr>
          <w:rFonts w:ascii="Arial" w:hAnsi="Arial" w:cs="Arial"/>
          <w:b/>
          <w:bCs/>
          <w:lang w:val="es-MX"/>
        </w:rPr>
        <w:t xml:space="preserve">NCIPAL: INTERPONE </w:t>
      </w:r>
      <w:r w:rsidR="008F020F" w:rsidRPr="008F020F">
        <w:rPr>
          <w:rFonts w:ascii="Arial" w:hAnsi="Arial" w:cs="Arial"/>
          <w:b/>
          <w:bCs/>
          <w:lang w:val="es-MX"/>
        </w:rPr>
        <w:t>RECURSO DE RECLAMACIÓN</w:t>
      </w:r>
      <w:r>
        <w:rPr>
          <w:rFonts w:ascii="Arial" w:hAnsi="Arial" w:cs="Arial"/>
          <w:b/>
          <w:bCs/>
          <w:lang w:val="es-MX"/>
        </w:rPr>
        <w:t xml:space="preserve">; OTROSI: SEÑALA FORMA DE NOTIFICACIÓN. </w:t>
      </w:r>
    </w:p>
    <w:p w14:paraId="056057BE" w14:textId="77777777" w:rsidR="00371200" w:rsidRPr="00F73BEE" w:rsidRDefault="00371200" w:rsidP="008F020F">
      <w:pPr>
        <w:rPr>
          <w:rFonts w:ascii="Arial" w:hAnsi="Arial" w:cs="Arial"/>
          <w:lang w:val="es-MX"/>
        </w:rPr>
      </w:pPr>
    </w:p>
    <w:p w14:paraId="597ED405" w14:textId="77777777" w:rsidR="00371200" w:rsidRPr="00F73BEE" w:rsidRDefault="00371200" w:rsidP="008F020F">
      <w:pPr>
        <w:rPr>
          <w:rFonts w:ascii="Arial" w:hAnsi="Arial" w:cs="Arial"/>
          <w:lang w:val="es-MX"/>
        </w:rPr>
      </w:pPr>
    </w:p>
    <w:p w14:paraId="0B433566" w14:textId="77777777" w:rsidR="00371200" w:rsidRPr="008F020F" w:rsidRDefault="00371200" w:rsidP="00CA080A">
      <w:pPr>
        <w:spacing w:after="160" w:line="360" w:lineRule="auto"/>
        <w:rPr>
          <w:rFonts w:ascii="Arial" w:hAnsi="Arial" w:cs="Arial"/>
          <w:lang w:val="es-MX"/>
        </w:rPr>
      </w:pPr>
    </w:p>
    <w:p w14:paraId="04017DD2" w14:textId="261EFE80" w:rsidR="008F020F" w:rsidRPr="008F020F" w:rsidRDefault="008F020F" w:rsidP="00CA080A">
      <w:pPr>
        <w:spacing w:after="160" w:line="360" w:lineRule="auto"/>
        <w:jc w:val="center"/>
        <w:rPr>
          <w:rFonts w:ascii="Arial" w:hAnsi="Arial" w:cs="Arial"/>
          <w:b/>
          <w:bCs/>
          <w:lang w:val="es-MX"/>
        </w:rPr>
      </w:pPr>
      <w:r w:rsidRPr="008F020F">
        <w:rPr>
          <w:rFonts w:ascii="Arial" w:hAnsi="Arial" w:cs="Arial"/>
          <w:b/>
          <w:bCs/>
          <w:lang w:val="es-MX"/>
        </w:rPr>
        <w:t xml:space="preserve">DIRECTOR </w:t>
      </w:r>
    </w:p>
    <w:p w14:paraId="48448A59" w14:textId="77777777" w:rsidR="008F020F" w:rsidRPr="00F73BEE" w:rsidRDefault="008F020F" w:rsidP="00CA080A">
      <w:pPr>
        <w:spacing w:line="360" w:lineRule="auto"/>
        <w:jc w:val="center"/>
        <w:rPr>
          <w:rFonts w:ascii="Arial" w:hAnsi="Arial" w:cs="Arial"/>
          <w:b/>
          <w:bCs/>
          <w:lang w:val="es-MX"/>
        </w:rPr>
      </w:pPr>
      <w:r w:rsidRPr="008F020F">
        <w:rPr>
          <w:rFonts w:ascii="Arial" w:hAnsi="Arial" w:cs="Arial"/>
          <w:b/>
          <w:bCs/>
          <w:lang w:val="es-MX"/>
        </w:rPr>
        <w:t>SERVICIO DE EVALUACIÓN AMBIENTAL</w:t>
      </w:r>
    </w:p>
    <w:p w14:paraId="1DC44EA1" w14:textId="77777777" w:rsidR="00371200" w:rsidRPr="008F020F" w:rsidRDefault="00371200" w:rsidP="00CA080A">
      <w:pPr>
        <w:spacing w:after="160" w:line="360" w:lineRule="auto"/>
        <w:jc w:val="center"/>
        <w:rPr>
          <w:rFonts w:ascii="Arial" w:hAnsi="Arial" w:cs="Arial"/>
          <w:lang w:val="es-MX"/>
        </w:rPr>
      </w:pPr>
    </w:p>
    <w:p w14:paraId="75F8D90A" w14:textId="36D7FC35" w:rsidR="008F020F" w:rsidRPr="008F020F" w:rsidRDefault="00CB69C1" w:rsidP="00CA080A">
      <w:pPr>
        <w:spacing w:after="160" w:line="360" w:lineRule="auto"/>
        <w:ind w:firstLine="708"/>
        <w:jc w:val="both"/>
        <w:rPr>
          <w:rFonts w:ascii="Arial" w:hAnsi="Arial" w:cs="Arial"/>
          <w:lang w:val="es-MX"/>
        </w:rPr>
      </w:pPr>
      <w:r>
        <w:rPr>
          <w:rFonts w:ascii="Arial" w:hAnsi="Arial" w:cs="Arial"/>
          <w:lang w:val="es-MX"/>
        </w:rPr>
        <w:t>Gema Diana Polanco Morales</w:t>
      </w:r>
      <w:r w:rsidR="008F020F" w:rsidRPr="008F020F">
        <w:rPr>
          <w:rFonts w:ascii="Arial" w:hAnsi="Arial" w:cs="Arial"/>
          <w:lang w:val="es-MX"/>
        </w:rPr>
        <w:t xml:space="preserve">, </w:t>
      </w:r>
      <w:r w:rsidR="007C137A" w:rsidRPr="00CA080A">
        <w:rPr>
          <w:rFonts w:ascii="Arial" w:hAnsi="Arial" w:cs="Arial"/>
          <w:lang w:val="es-MX"/>
        </w:rPr>
        <w:t xml:space="preserve">cedula </w:t>
      </w:r>
      <w:r w:rsidR="008F020F" w:rsidRPr="008F020F">
        <w:rPr>
          <w:rFonts w:ascii="Arial" w:hAnsi="Arial" w:cs="Arial"/>
          <w:lang w:val="es-MX"/>
        </w:rPr>
        <w:t xml:space="preserve">de identidad </w:t>
      </w:r>
      <w:r w:rsidR="007C137A" w:rsidRPr="00CA080A">
        <w:rPr>
          <w:rFonts w:ascii="Arial" w:hAnsi="Arial" w:cs="Arial"/>
          <w:lang w:val="es-MX"/>
        </w:rPr>
        <w:t>N°</w:t>
      </w:r>
      <w:r w:rsidR="008F020F" w:rsidRPr="008F020F">
        <w:rPr>
          <w:rFonts w:ascii="Arial" w:hAnsi="Arial" w:cs="Arial"/>
          <w:lang w:val="es-MX"/>
        </w:rPr>
        <w:t>1</w:t>
      </w:r>
      <w:r>
        <w:rPr>
          <w:rFonts w:ascii="Arial" w:hAnsi="Arial" w:cs="Arial"/>
          <w:lang w:val="es-MX"/>
        </w:rPr>
        <w:t>6</w:t>
      </w:r>
      <w:r w:rsidR="007C137A" w:rsidRPr="00CA080A">
        <w:rPr>
          <w:rFonts w:ascii="Arial" w:hAnsi="Arial" w:cs="Arial"/>
          <w:lang w:val="es-MX"/>
        </w:rPr>
        <w:t>.0</w:t>
      </w:r>
      <w:r>
        <w:rPr>
          <w:rFonts w:ascii="Arial" w:hAnsi="Arial" w:cs="Arial"/>
          <w:lang w:val="es-MX"/>
        </w:rPr>
        <w:t>64</w:t>
      </w:r>
      <w:r w:rsidR="007C137A" w:rsidRPr="00CA080A">
        <w:rPr>
          <w:rFonts w:ascii="Arial" w:hAnsi="Arial" w:cs="Arial"/>
          <w:lang w:val="es-MX"/>
        </w:rPr>
        <w:t>.</w:t>
      </w:r>
      <w:r>
        <w:rPr>
          <w:rFonts w:ascii="Arial" w:hAnsi="Arial" w:cs="Arial"/>
          <w:lang w:val="es-MX"/>
        </w:rPr>
        <w:t>702</w:t>
      </w:r>
      <w:r w:rsidR="007C137A" w:rsidRPr="00CA080A">
        <w:rPr>
          <w:rFonts w:ascii="Arial" w:hAnsi="Arial" w:cs="Arial"/>
          <w:lang w:val="es-MX"/>
        </w:rPr>
        <w:t>-</w:t>
      </w:r>
      <w:r>
        <w:rPr>
          <w:rFonts w:ascii="Arial" w:hAnsi="Arial" w:cs="Arial"/>
          <w:lang w:val="es-MX"/>
        </w:rPr>
        <w:t>7</w:t>
      </w:r>
      <w:r w:rsidR="008F020F" w:rsidRPr="008F020F">
        <w:rPr>
          <w:rFonts w:ascii="Arial" w:hAnsi="Arial" w:cs="Arial"/>
          <w:lang w:val="es-MX"/>
        </w:rPr>
        <w:t>,</w:t>
      </w:r>
      <w:r w:rsidR="007C137A" w:rsidRPr="00CA080A">
        <w:rPr>
          <w:rFonts w:ascii="Arial" w:hAnsi="Arial" w:cs="Arial"/>
          <w:lang w:val="es-MX"/>
        </w:rPr>
        <w:t xml:space="preserve"> con domi</w:t>
      </w:r>
      <w:r>
        <w:rPr>
          <w:rFonts w:ascii="Arial" w:hAnsi="Arial" w:cs="Arial"/>
          <w:lang w:val="es-MX"/>
        </w:rPr>
        <w:t>ci</w:t>
      </w:r>
      <w:r w:rsidR="007C137A" w:rsidRPr="00CA080A">
        <w:rPr>
          <w:rFonts w:ascii="Arial" w:hAnsi="Arial" w:cs="Arial"/>
          <w:lang w:val="es-MX"/>
        </w:rPr>
        <w:t>lio</w:t>
      </w:r>
      <w:r>
        <w:rPr>
          <w:rFonts w:ascii="Arial" w:hAnsi="Arial" w:cs="Arial"/>
          <w:lang w:val="es-MX"/>
        </w:rPr>
        <w:t xml:space="preserve"> </w:t>
      </w:r>
      <w:r w:rsidR="007C137A" w:rsidRPr="00CA080A">
        <w:rPr>
          <w:rFonts w:ascii="Arial" w:hAnsi="Arial" w:cs="Arial"/>
          <w:lang w:val="es-MX"/>
        </w:rPr>
        <w:t xml:space="preserve">en </w:t>
      </w:r>
      <w:r>
        <w:rPr>
          <w:rFonts w:ascii="Arial" w:hAnsi="Arial" w:cs="Arial"/>
          <w:lang w:val="es-MX"/>
        </w:rPr>
        <w:t>Sector San Rafael</w:t>
      </w:r>
      <w:r w:rsidR="008F020F" w:rsidRPr="008F020F">
        <w:rPr>
          <w:rFonts w:ascii="Arial" w:hAnsi="Arial" w:cs="Arial"/>
          <w:lang w:val="es-MX"/>
        </w:rPr>
        <w:t>, comuna de La Estrella,</w:t>
      </w:r>
      <w:r w:rsidR="007C137A" w:rsidRPr="00CA080A">
        <w:rPr>
          <w:rFonts w:ascii="Arial" w:hAnsi="Arial" w:cs="Arial"/>
          <w:lang w:val="es-MX"/>
        </w:rPr>
        <w:t xml:space="preserve"> </w:t>
      </w:r>
      <w:r w:rsidR="008F020F" w:rsidRPr="008F020F">
        <w:rPr>
          <w:rFonts w:ascii="Arial" w:hAnsi="Arial" w:cs="Arial"/>
          <w:lang w:val="es-MX"/>
        </w:rPr>
        <w:t>Región del Libertador General Bernardo O´Higgins, al señor Director</w:t>
      </w:r>
      <w:r>
        <w:rPr>
          <w:rFonts w:ascii="Arial" w:hAnsi="Arial" w:cs="Arial"/>
          <w:lang w:val="es-MX"/>
        </w:rPr>
        <w:t xml:space="preserve"> </w:t>
      </w:r>
      <w:r w:rsidR="008F020F" w:rsidRPr="008F020F">
        <w:rPr>
          <w:rFonts w:ascii="Arial" w:hAnsi="Arial" w:cs="Arial"/>
          <w:lang w:val="es-MX"/>
        </w:rPr>
        <w:t>Ejecutivo del Servicio</w:t>
      </w:r>
      <w:r w:rsidR="007C137A" w:rsidRPr="00CA080A">
        <w:rPr>
          <w:rFonts w:ascii="Arial" w:hAnsi="Arial" w:cs="Arial"/>
          <w:lang w:val="es-MX"/>
        </w:rPr>
        <w:t xml:space="preserve"> </w:t>
      </w:r>
      <w:r w:rsidR="008F020F" w:rsidRPr="008F020F">
        <w:rPr>
          <w:rFonts w:ascii="Arial" w:hAnsi="Arial" w:cs="Arial"/>
          <w:lang w:val="es-MX"/>
        </w:rPr>
        <w:t xml:space="preserve">de Evaluación Ambiental, </w:t>
      </w:r>
      <w:r w:rsidR="007C137A" w:rsidRPr="00CA080A">
        <w:rPr>
          <w:rFonts w:ascii="Arial" w:hAnsi="Arial" w:cs="Arial"/>
          <w:lang w:val="es-MX"/>
        </w:rPr>
        <w:t xml:space="preserve">a usted </w:t>
      </w:r>
      <w:r w:rsidR="008F020F" w:rsidRPr="008F020F">
        <w:rPr>
          <w:rFonts w:ascii="Arial" w:hAnsi="Arial" w:cs="Arial"/>
          <w:lang w:val="es-MX"/>
        </w:rPr>
        <w:t xml:space="preserve">respetuosamente </w:t>
      </w:r>
      <w:r w:rsidR="007C137A" w:rsidRPr="00CA080A">
        <w:rPr>
          <w:rFonts w:ascii="Arial" w:hAnsi="Arial" w:cs="Arial"/>
          <w:lang w:val="es-MX"/>
        </w:rPr>
        <w:t>digo</w:t>
      </w:r>
      <w:r w:rsidR="008F020F" w:rsidRPr="008F020F">
        <w:rPr>
          <w:rFonts w:ascii="Arial" w:hAnsi="Arial" w:cs="Arial"/>
          <w:lang w:val="es-MX"/>
        </w:rPr>
        <w:t>:</w:t>
      </w:r>
    </w:p>
    <w:p w14:paraId="4EE5EDA4" w14:textId="56356A73" w:rsidR="008F020F" w:rsidRPr="008F020F" w:rsidRDefault="007C137A" w:rsidP="00CA080A">
      <w:pPr>
        <w:spacing w:after="160" w:line="360" w:lineRule="auto"/>
        <w:ind w:firstLine="708"/>
        <w:jc w:val="both"/>
        <w:rPr>
          <w:rFonts w:ascii="Arial" w:hAnsi="Arial" w:cs="Arial"/>
          <w:lang w:val="es-MX"/>
        </w:rPr>
      </w:pPr>
      <w:r w:rsidRPr="00CA080A">
        <w:rPr>
          <w:rFonts w:ascii="Arial" w:hAnsi="Arial" w:cs="Arial"/>
        </w:rPr>
        <w:t xml:space="preserve">Quien suscribe y  estando dentro del plazo legal y de conformidad con lo establecido en el artículo 20 de la Ley </w:t>
      </w:r>
      <w:proofErr w:type="spellStart"/>
      <w:r w:rsidRPr="00CA080A">
        <w:rPr>
          <w:rFonts w:ascii="Arial" w:hAnsi="Arial" w:cs="Arial"/>
        </w:rPr>
        <w:t>N°</w:t>
      </w:r>
      <w:proofErr w:type="spellEnd"/>
      <w:r w:rsidRPr="00CA080A">
        <w:rPr>
          <w:rFonts w:ascii="Arial" w:hAnsi="Arial" w:cs="Arial"/>
        </w:rPr>
        <w:t xml:space="preserve"> 19.300 de Bases Generales del Medio Ambiente, y en vista que las observaciones presentadas por ésta,  no fueron abordadas apropiadamente en la RCA en atención a la falta de fundamentación</w:t>
      </w:r>
      <w:r w:rsidRPr="00CA080A">
        <w:rPr>
          <w:rFonts w:ascii="Arial" w:hAnsi="Arial" w:cs="Arial"/>
          <w:lang w:val="es-MX"/>
        </w:rPr>
        <w:t xml:space="preserve">, </w:t>
      </w:r>
      <w:r w:rsidR="008F020F" w:rsidRPr="008F020F">
        <w:rPr>
          <w:rFonts w:ascii="Arial" w:hAnsi="Arial" w:cs="Arial"/>
          <w:lang w:val="es-MX"/>
        </w:rPr>
        <w:t xml:space="preserve"> vengo en deducir recursode reclamación en contra de la Resolución Exenta N°202406001166, de 16 deagosto de 2024, de la Comisión de Evaluación de la Región del Libertador General Bernardo</w:t>
      </w:r>
      <w:r w:rsidRPr="00CA080A">
        <w:rPr>
          <w:rFonts w:ascii="Arial" w:hAnsi="Arial" w:cs="Arial"/>
          <w:lang w:val="es-MX"/>
        </w:rPr>
        <w:t xml:space="preserve"> </w:t>
      </w:r>
      <w:r w:rsidR="008F020F" w:rsidRPr="008F020F">
        <w:rPr>
          <w:rFonts w:ascii="Arial" w:hAnsi="Arial" w:cs="Arial"/>
          <w:lang w:val="es-MX"/>
        </w:rPr>
        <w:t xml:space="preserve">O´Higgins, que calificó ambientalmente favorable el proyecto “Nueva SubestaciónSeccionadora Loica y nueva Línea 2x220 Kv Loica Portezuelo”, cuyo Titular es ColbúnS.A., </w:t>
      </w:r>
      <w:r w:rsidRPr="00CA080A">
        <w:rPr>
          <w:rFonts w:ascii="Arial" w:hAnsi="Arial" w:cs="Arial"/>
          <w:lang w:val="es-MX"/>
        </w:rPr>
        <w:t xml:space="preserve"> en atención a los fundamentos siguientes:</w:t>
      </w:r>
    </w:p>
    <w:p w14:paraId="2D2143DB" w14:textId="7D927183" w:rsidR="008F020F" w:rsidRPr="008F020F" w:rsidRDefault="007C137A" w:rsidP="00CA080A">
      <w:pPr>
        <w:spacing w:after="160" w:line="360" w:lineRule="auto"/>
        <w:ind w:firstLine="708"/>
        <w:jc w:val="both"/>
        <w:rPr>
          <w:rFonts w:ascii="Arial" w:hAnsi="Arial" w:cs="Arial"/>
          <w:lang w:val="es-MX"/>
        </w:rPr>
      </w:pPr>
      <w:r w:rsidRPr="00CA080A">
        <w:rPr>
          <w:rFonts w:ascii="Arial" w:hAnsi="Arial" w:cs="Arial"/>
          <w:lang w:val="es-MX"/>
        </w:rPr>
        <w:t xml:space="preserve">El </w:t>
      </w:r>
      <w:r w:rsidR="008F020F" w:rsidRPr="008F020F">
        <w:rPr>
          <w:rFonts w:ascii="Arial" w:hAnsi="Arial" w:cs="Arial"/>
          <w:lang w:val="es-MX"/>
        </w:rPr>
        <w:t xml:space="preserve">artículo 30 bis de la Ley N° 19.300, </w:t>
      </w:r>
      <w:r w:rsidRPr="00CA080A">
        <w:rPr>
          <w:rFonts w:ascii="Arial" w:hAnsi="Arial" w:cs="Arial"/>
          <w:lang w:val="es-MX"/>
        </w:rPr>
        <w:t>dispone</w:t>
      </w:r>
      <w:r w:rsidR="008F020F" w:rsidRPr="008F020F">
        <w:rPr>
          <w:rFonts w:ascii="Arial" w:hAnsi="Arial" w:cs="Arial"/>
          <w:lang w:val="es-MX"/>
        </w:rPr>
        <w:t xml:space="preserve"> </w:t>
      </w:r>
      <w:r w:rsidR="008F020F" w:rsidRPr="008F020F">
        <w:rPr>
          <w:rFonts w:ascii="Arial" w:hAnsi="Arial" w:cs="Arial"/>
          <w:i/>
          <w:iCs/>
          <w:lang w:val="es-MX"/>
        </w:rPr>
        <w:t>"Cualquier persona, natural o</w:t>
      </w:r>
      <w:r w:rsidRPr="00CA080A">
        <w:rPr>
          <w:rFonts w:ascii="Arial" w:hAnsi="Arial" w:cs="Arial"/>
          <w:i/>
          <w:iCs/>
          <w:lang w:val="es-MX"/>
        </w:rPr>
        <w:t xml:space="preserve"> </w:t>
      </w:r>
      <w:r w:rsidR="008F020F" w:rsidRPr="008F020F">
        <w:rPr>
          <w:rFonts w:ascii="Arial" w:hAnsi="Arial" w:cs="Arial"/>
          <w:i/>
          <w:iCs/>
          <w:lang w:val="es-MX"/>
        </w:rPr>
        <w:t>jurídica, cuyas observaciones no hubieren sido debidamente consideradas en los</w:t>
      </w:r>
      <w:r w:rsidRPr="00CA080A">
        <w:rPr>
          <w:rFonts w:ascii="Arial" w:hAnsi="Arial" w:cs="Arial"/>
          <w:i/>
          <w:iCs/>
          <w:lang w:val="es-MX"/>
        </w:rPr>
        <w:t xml:space="preserve"> </w:t>
      </w:r>
      <w:r w:rsidR="008F020F" w:rsidRPr="008F020F">
        <w:rPr>
          <w:rFonts w:ascii="Arial" w:hAnsi="Arial" w:cs="Arial"/>
          <w:i/>
          <w:iCs/>
          <w:lang w:val="es-MX"/>
        </w:rPr>
        <w:t>fundamentos de la resolución de calificación ambiental establecida en el artículo 24, podrá</w:t>
      </w:r>
      <w:r w:rsidRPr="00CA080A">
        <w:rPr>
          <w:rFonts w:ascii="Arial" w:hAnsi="Arial" w:cs="Arial"/>
          <w:i/>
          <w:iCs/>
          <w:lang w:val="es-MX"/>
        </w:rPr>
        <w:t xml:space="preserve"> </w:t>
      </w:r>
      <w:r w:rsidR="008F020F" w:rsidRPr="008F020F">
        <w:rPr>
          <w:rFonts w:ascii="Arial" w:hAnsi="Arial" w:cs="Arial"/>
          <w:i/>
          <w:iCs/>
          <w:lang w:val="es-MX"/>
        </w:rPr>
        <w:t>presentar recurso de reclamación de conformidad a lo señalado en el artículo 20, el que no</w:t>
      </w:r>
      <w:r w:rsidRPr="00CA080A">
        <w:rPr>
          <w:rFonts w:ascii="Arial" w:hAnsi="Arial" w:cs="Arial"/>
          <w:i/>
          <w:iCs/>
          <w:lang w:val="es-MX"/>
        </w:rPr>
        <w:t xml:space="preserve"> </w:t>
      </w:r>
      <w:r w:rsidR="008F020F" w:rsidRPr="008F020F">
        <w:rPr>
          <w:rFonts w:ascii="Arial" w:hAnsi="Arial" w:cs="Arial"/>
          <w:i/>
          <w:iCs/>
          <w:lang w:val="es-MX"/>
        </w:rPr>
        <w:t>suspenderá los efectos de la resolución</w:t>
      </w:r>
      <w:r w:rsidR="008F020F" w:rsidRPr="008F020F">
        <w:rPr>
          <w:rFonts w:ascii="Arial" w:hAnsi="Arial" w:cs="Arial"/>
          <w:lang w:val="es-MX"/>
        </w:rPr>
        <w:t>"</w:t>
      </w:r>
    </w:p>
    <w:p w14:paraId="62AD9F1D" w14:textId="77777777" w:rsidR="00E75AEE" w:rsidRPr="00CA080A" w:rsidRDefault="007C137A" w:rsidP="00CA080A">
      <w:pPr>
        <w:spacing w:line="360" w:lineRule="auto"/>
        <w:ind w:firstLine="708"/>
        <w:jc w:val="both"/>
        <w:rPr>
          <w:rFonts w:ascii="Arial" w:hAnsi="Arial" w:cs="Arial"/>
          <w:lang w:val="es-MX"/>
        </w:rPr>
      </w:pPr>
      <w:r w:rsidRPr="00CA080A">
        <w:rPr>
          <w:rFonts w:ascii="Arial" w:hAnsi="Arial" w:cs="Arial"/>
          <w:lang w:val="es-MX"/>
        </w:rPr>
        <w:t xml:space="preserve">Que, la suscrita </w:t>
      </w:r>
      <w:r w:rsidR="00E75AEE" w:rsidRPr="00CA080A">
        <w:rPr>
          <w:rFonts w:ascii="Arial" w:hAnsi="Arial" w:cs="Arial"/>
          <w:lang w:val="es-MX"/>
        </w:rPr>
        <w:t xml:space="preserve">efectuo  </w:t>
      </w:r>
      <w:r w:rsidR="008F020F" w:rsidRPr="008F020F">
        <w:rPr>
          <w:rFonts w:ascii="Arial" w:hAnsi="Arial" w:cs="Arial"/>
          <w:lang w:val="es-MX"/>
        </w:rPr>
        <w:t>observaciones en el proceso de evaluación ambiental del proyecto “Nueva Subestación</w:t>
      </w:r>
      <w:r w:rsidR="00E75AEE" w:rsidRPr="00CA080A">
        <w:rPr>
          <w:rFonts w:ascii="Arial" w:hAnsi="Arial" w:cs="Arial"/>
          <w:lang w:val="es-MX"/>
        </w:rPr>
        <w:t xml:space="preserve"> </w:t>
      </w:r>
      <w:r w:rsidR="008F020F" w:rsidRPr="008F020F">
        <w:rPr>
          <w:rFonts w:ascii="Arial" w:hAnsi="Arial" w:cs="Arial"/>
          <w:lang w:val="es-MX"/>
        </w:rPr>
        <w:t>Seccionadora Loica y nueva Línea 2x220 Kv Loica Portezuelo”, las que no fueron</w:t>
      </w:r>
      <w:r w:rsidR="00E75AEE" w:rsidRPr="00CA080A">
        <w:rPr>
          <w:rFonts w:ascii="Arial" w:hAnsi="Arial" w:cs="Arial"/>
          <w:lang w:val="es-MX"/>
        </w:rPr>
        <w:t xml:space="preserve"> </w:t>
      </w:r>
      <w:r w:rsidR="008F020F" w:rsidRPr="008F020F">
        <w:rPr>
          <w:rFonts w:ascii="Arial" w:hAnsi="Arial" w:cs="Arial"/>
          <w:lang w:val="es-MX"/>
        </w:rPr>
        <w:t xml:space="preserve">debidamente consideradas por la </w:t>
      </w:r>
      <w:r w:rsidR="008F020F" w:rsidRPr="008F020F">
        <w:rPr>
          <w:rFonts w:ascii="Arial" w:hAnsi="Arial" w:cs="Arial"/>
          <w:lang w:val="es-MX"/>
        </w:rPr>
        <w:lastRenderedPageBreak/>
        <w:t>Comisión de Evaluación Ambiental de la Región del</w:t>
      </w:r>
      <w:r w:rsidR="00E75AEE" w:rsidRPr="00CA080A">
        <w:rPr>
          <w:rFonts w:ascii="Arial" w:hAnsi="Arial" w:cs="Arial"/>
          <w:lang w:val="es-MX"/>
        </w:rPr>
        <w:t xml:space="preserve"> </w:t>
      </w:r>
      <w:r w:rsidR="008F020F" w:rsidRPr="008F020F">
        <w:rPr>
          <w:rFonts w:ascii="Arial" w:hAnsi="Arial" w:cs="Arial"/>
          <w:lang w:val="es-MX"/>
        </w:rPr>
        <w:t xml:space="preserve">Libertador General Bernardo O´Higgins, y </w:t>
      </w:r>
      <w:r w:rsidR="00E75AEE" w:rsidRPr="00CA080A">
        <w:rPr>
          <w:rFonts w:ascii="Arial" w:hAnsi="Arial" w:cs="Arial"/>
          <w:lang w:val="es-MX"/>
        </w:rPr>
        <w:t>contemplarse en el informe, el hecho de no ser efectivo o expuesto en dicho informe, no haciendose cargo, al haber omitido en éste la observacion  realizada por esta parte.</w:t>
      </w:r>
    </w:p>
    <w:p w14:paraId="4BDC9D2C" w14:textId="77777777" w:rsidR="000D3227" w:rsidRPr="00CA080A" w:rsidRDefault="00E75AEE" w:rsidP="00CA080A">
      <w:pPr>
        <w:spacing w:line="360" w:lineRule="auto"/>
        <w:ind w:firstLine="708"/>
        <w:jc w:val="both"/>
        <w:rPr>
          <w:rFonts w:ascii="Arial" w:hAnsi="Arial" w:cs="Arial"/>
          <w:lang w:val="es-MX"/>
        </w:rPr>
      </w:pPr>
      <w:r w:rsidRPr="00CA080A">
        <w:rPr>
          <w:rFonts w:ascii="Arial" w:hAnsi="Arial" w:cs="Arial"/>
          <w:lang w:val="es-MX"/>
        </w:rPr>
        <w:t xml:space="preserve">Es del caso señalar que esta parte  </w:t>
      </w:r>
      <w:r w:rsidR="008F020F" w:rsidRPr="008F020F">
        <w:rPr>
          <w:rFonts w:ascii="Arial" w:hAnsi="Arial" w:cs="Arial"/>
          <w:lang w:val="es-MX"/>
        </w:rPr>
        <w:t>emitió</w:t>
      </w:r>
      <w:r w:rsidRPr="00CA080A">
        <w:rPr>
          <w:rFonts w:ascii="Arial" w:hAnsi="Arial" w:cs="Arial"/>
          <w:lang w:val="es-MX"/>
        </w:rPr>
        <w:t xml:space="preserve"> </w:t>
      </w:r>
      <w:r w:rsidR="008F020F" w:rsidRPr="008F020F">
        <w:rPr>
          <w:rFonts w:ascii="Arial" w:hAnsi="Arial" w:cs="Arial"/>
          <w:lang w:val="es-MX"/>
        </w:rPr>
        <w:t xml:space="preserve"> observaciones relativas a </w:t>
      </w:r>
      <w:r w:rsidRPr="00CA080A">
        <w:rPr>
          <w:rFonts w:ascii="Arial" w:hAnsi="Arial" w:cs="Arial"/>
          <w:lang w:val="es-MX"/>
        </w:rPr>
        <w:t>impacto que causaria la instalación del proyecto en propiedad adquirida con el fin de construir mi casa en la comuna y la de toda nuestra familia, en el Sector de San Gabriel</w:t>
      </w:r>
      <w:r w:rsidR="000D3227" w:rsidRPr="00CA080A">
        <w:rPr>
          <w:rFonts w:ascii="Arial" w:hAnsi="Arial" w:cs="Arial"/>
          <w:lang w:val="es-MX"/>
        </w:rPr>
        <w:t xml:space="preserve">, impacto a pasar las lineas por nuestras propiedades, la salud al colocar las torres de Alta tensión y rel riesgo al vual nos veremos expuesto. </w:t>
      </w:r>
    </w:p>
    <w:p w14:paraId="7D3135C2" w14:textId="57D9DD74" w:rsidR="008F020F" w:rsidRPr="00CA080A" w:rsidRDefault="000D3227" w:rsidP="00CA080A">
      <w:pPr>
        <w:spacing w:line="360" w:lineRule="auto"/>
        <w:jc w:val="both"/>
        <w:rPr>
          <w:rFonts w:ascii="Arial" w:hAnsi="Arial" w:cs="Arial"/>
          <w:lang w:val="es-MX"/>
        </w:rPr>
      </w:pPr>
      <w:r w:rsidRPr="00CA080A">
        <w:rPr>
          <w:rFonts w:ascii="Arial" w:hAnsi="Arial" w:cs="Arial"/>
          <w:lang w:val="es-MX"/>
        </w:rPr>
        <w:t xml:space="preserve">Es  asi, que pese a nuestra obsrrvación </w:t>
      </w:r>
      <w:r w:rsidR="008F020F" w:rsidRPr="008F020F">
        <w:rPr>
          <w:rFonts w:ascii="Arial" w:hAnsi="Arial" w:cs="Arial"/>
          <w:lang w:val="es-MX"/>
        </w:rPr>
        <w:t>La Comisión de Evaluación de la Región del Libertador General Bernardo</w:t>
      </w:r>
      <w:r w:rsidRPr="00CA080A">
        <w:rPr>
          <w:rFonts w:ascii="Arial" w:hAnsi="Arial" w:cs="Arial"/>
          <w:lang w:val="es-MX"/>
        </w:rPr>
        <w:t xml:space="preserve"> </w:t>
      </w:r>
      <w:r w:rsidR="008F020F" w:rsidRPr="008F020F">
        <w:rPr>
          <w:rFonts w:ascii="Arial" w:hAnsi="Arial" w:cs="Arial"/>
          <w:lang w:val="es-MX"/>
        </w:rPr>
        <w:t>O´Higgins, mediante Resolución Exenta Nº202406001166 (RCA 202406001166), calificó</w:t>
      </w:r>
      <w:r w:rsidRPr="00CA080A">
        <w:rPr>
          <w:rFonts w:ascii="Arial" w:hAnsi="Arial" w:cs="Arial"/>
          <w:lang w:val="es-MX"/>
        </w:rPr>
        <w:t xml:space="preserve"> </w:t>
      </w:r>
      <w:r w:rsidR="008F020F" w:rsidRPr="008F020F">
        <w:rPr>
          <w:rFonts w:ascii="Arial" w:hAnsi="Arial" w:cs="Arial"/>
          <w:lang w:val="es-MX"/>
        </w:rPr>
        <w:t>ambientalmente favorable el proyecto “Nueva Subestación Seccionadora Loica y nueva</w:t>
      </w:r>
      <w:r w:rsidRPr="00CA080A">
        <w:rPr>
          <w:rFonts w:ascii="Arial" w:hAnsi="Arial" w:cs="Arial"/>
          <w:lang w:val="es-MX"/>
        </w:rPr>
        <w:t xml:space="preserve"> </w:t>
      </w:r>
      <w:r w:rsidR="008F020F" w:rsidRPr="008F020F">
        <w:rPr>
          <w:rFonts w:ascii="Arial" w:hAnsi="Arial" w:cs="Arial"/>
          <w:lang w:val="es-MX"/>
        </w:rPr>
        <w:t>Línea 2x220 Kv Loica Portezuelo”</w:t>
      </w:r>
      <w:r w:rsidRPr="00CA080A">
        <w:rPr>
          <w:rFonts w:ascii="Arial" w:hAnsi="Arial" w:cs="Arial"/>
          <w:lang w:val="es-MX"/>
        </w:rPr>
        <w:t>, omitiendose información, no hac</w:t>
      </w:r>
      <w:r w:rsidR="00694596" w:rsidRPr="00CA080A">
        <w:rPr>
          <w:rFonts w:ascii="Arial" w:hAnsi="Arial" w:cs="Arial"/>
          <w:lang w:val="es-MX"/>
        </w:rPr>
        <w:t>i</w:t>
      </w:r>
      <w:r w:rsidRPr="00CA080A">
        <w:rPr>
          <w:rFonts w:ascii="Arial" w:hAnsi="Arial" w:cs="Arial"/>
          <w:lang w:val="es-MX"/>
        </w:rPr>
        <w:t>en</w:t>
      </w:r>
      <w:r w:rsidR="00694596" w:rsidRPr="00CA080A">
        <w:rPr>
          <w:rFonts w:ascii="Arial" w:hAnsi="Arial" w:cs="Arial"/>
          <w:lang w:val="es-MX"/>
        </w:rPr>
        <w:t>d</w:t>
      </w:r>
      <w:r w:rsidRPr="00CA080A">
        <w:rPr>
          <w:rFonts w:ascii="Arial" w:hAnsi="Arial" w:cs="Arial"/>
          <w:lang w:val="es-MX"/>
        </w:rPr>
        <w:t>ose cargo</w:t>
      </w:r>
      <w:r w:rsidR="00694596" w:rsidRPr="00CA080A">
        <w:rPr>
          <w:rFonts w:ascii="Arial" w:hAnsi="Arial" w:cs="Arial"/>
          <w:lang w:val="es-MX"/>
        </w:rPr>
        <w:t xml:space="preserve">. </w:t>
      </w:r>
    </w:p>
    <w:p w14:paraId="67DD425A" w14:textId="54F311EF" w:rsidR="00F94E47" w:rsidRPr="00F94E47" w:rsidRDefault="000D3227" w:rsidP="00CA080A">
      <w:pPr>
        <w:spacing w:after="160" w:line="360" w:lineRule="auto"/>
        <w:ind w:firstLine="708"/>
        <w:jc w:val="both"/>
        <w:rPr>
          <w:rFonts w:ascii="Arial" w:hAnsi="Arial" w:cs="Arial"/>
          <w:i/>
          <w:iCs/>
          <w:lang w:val="es-MX"/>
        </w:rPr>
      </w:pPr>
      <w:r w:rsidRPr="00CA080A">
        <w:rPr>
          <w:rFonts w:ascii="Arial" w:hAnsi="Arial" w:cs="Arial"/>
          <w:lang w:val="es-MX"/>
        </w:rPr>
        <w:t xml:space="preserve">En el punto, de la resolucion en comento </w:t>
      </w:r>
      <w:r w:rsidR="00F94E47" w:rsidRPr="00CA080A">
        <w:rPr>
          <w:rFonts w:ascii="Arial" w:hAnsi="Arial" w:cs="Arial"/>
          <w:lang w:val="es-MX"/>
        </w:rPr>
        <w:t xml:space="preserve">Además, </w:t>
      </w:r>
      <w:r w:rsidR="00F94E47" w:rsidRPr="00CA080A">
        <w:rPr>
          <w:rFonts w:ascii="Arial" w:hAnsi="Arial" w:cs="Arial"/>
          <w:i/>
          <w:iCs/>
          <w:lang w:val="es-MX"/>
        </w:rPr>
        <w:t>“la figura 2-287 y 2-288 del Anexo 3.1 de la ADENDA muestra la distribución de las unidades</w:t>
      </w:r>
      <w:r w:rsidR="00F94E47" w:rsidRPr="00F94E47">
        <w:rPr>
          <w:rFonts w:ascii="Arial" w:hAnsi="Arial" w:cs="Arial"/>
          <w:i/>
          <w:iCs/>
          <w:lang w:val="es-MX"/>
        </w:rPr>
        <w:t>geológica a escala local en relación con, por una parte, la LAT y estructuras del Proyecto, y por otra,</w:t>
      </w:r>
      <w:r w:rsidR="00F94E47" w:rsidRPr="00CA080A">
        <w:rPr>
          <w:rFonts w:ascii="Arial" w:hAnsi="Arial" w:cs="Arial"/>
          <w:i/>
          <w:iCs/>
          <w:lang w:val="es-MX"/>
        </w:rPr>
        <w:t xml:space="preserve"> </w:t>
      </w:r>
      <w:r w:rsidR="00F94E47" w:rsidRPr="00F94E47">
        <w:rPr>
          <w:rFonts w:ascii="Arial" w:hAnsi="Arial" w:cs="Arial"/>
          <w:i/>
          <w:iCs/>
          <w:lang w:val="es-MX"/>
        </w:rPr>
        <w:t>con la subestación Loica y el puto de conexión en la subestación Portezuelo.</w:t>
      </w:r>
    </w:p>
    <w:p w14:paraId="2018C73B" w14:textId="0C20DDCC" w:rsidR="00F94E47" w:rsidRPr="00F94E47" w:rsidRDefault="00F94E47" w:rsidP="00CA080A">
      <w:pPr>
        <w:spacing w:after="160" w:line="360" w:lineRule="auto"/>
        <w:jc w:val="both"/>
        <w:rPr>
          <w:rFonts w:ascii="Arial" w:hAnsi="Arial" w:cs="Arial"/>
          <w:i/>
          <w:iCs/>
          <w:lang w:val="es-MX"/>
        </w:rPr>
      </w:pPr>
      <w:r w:rsidRPr="00F94E47">
        <w:rPr>
          <w:rFonts w:ascii="Arial" w:hAnsi="Arial" w:cs="Arial"/>
          <w:i/>
          <w:iCs/>
          <w:lang w:val="es-MX"/>
        </w:rPr>
        <w:t>En virtud de ampliar la caracterización geológica, a continuación, se presenta una descripción de los</w:t>
      </w:r>
      <w:r w:rsidRPr="00CA080A">
        <w:rPr>
          <w:rFonts w:ascii="Arial" w:hAnsi="Arial" w:cs="Arial"/>
          <w:i/>
          <w:iCs/>
          <w:lang w:val="es-MX"/>
        </w:rPr>
        <w:t xml:space="preserve"> </w:t>
      </w:r>
      <w:r w:rsidRPr="00F94E47">
        <w:rPr>
          <w:rFonts w:ascii="Arial" w:hAnsi="Arial" w:cs="Arial"/>
          <w:i/>
          <w:iCs/>
          <w:lang w:val="es-MX"/>
        </w:rPr>
        <w:t>resultados del levantamiento geológico en terreno:</w:t>
      </w:r>
      <w:r w:rsidRPr="00CA080A">
        <w:rPr>
          <w:rFonts w:ascii="Arial" w:hAnsi="Arial" w:cs="Arial"/>
          <w:i/>
          <w:iCs/>
          <w:lang w:val="es-MX"/>
        </w:rPr>
        <w:t xml:space="preserve">… </w:t>
      </w:r>
      <w:r w:rsidRPr="00F94E47">
        <w:rPr>
          <w:rFonts w:ascii="Arial" w:hAnsi="Arial" w:cs="Arial"/>
          <w:i/>
          <w:iCs/>
          <w:lang w:val="es-MX"/>
        </w:rPr>
        <w:t>- Torres 69 a la 80, 85 y 86: se disponen en un valle de dirección E-W relleno por depósitos</w:t>
      </w:r>
      <w:r w:rsidRPr="00CA080A">
        <w:rPr>
          <w:rFonts w:ascii="Arial" w:hAnsi="Arial" w:cs="Arial"/>
          <w:i/>
          <w:iCs/>
          <w:lang w:val="es-MX"/>
        </w:rPr>
        <w:t xml:space="preserve"> </w:t>
      </w:r>
      <w:r w:rsidRPr="00F94E47">
        <w:rPr>
          <w:rFonts w:ascii="Arial" w:hAnsi="Arial" w:cs="Arial"/>
          <w:i/>
          <w:iCs/>
          <w:lang w:val="es-MX"/>
        </w:rPr>
        <w:t>aluviales antiguos, rodeados por cerros del batolito costero. Cabe destacar que las torres 79-84 se</w:t>
      </w:r>
      <w:r w:rsidRPr="00CA080A">
        <w:rPr>
          <w:rFonts w:ascii="Arial" w:hAnsi="Arial" w:cs="Arial"/>
          <w:i/>
          <w:iCs/>
          <w:lang w:val="es-MX"/>
        </w:rPr>
        <w:t xml:space="preserve"> </w:t>
      </w:r>
      <w:r w:rsidRPr="00F94E47">
        <w:rPr>
          <w:rFonts w:ascii="Arial" w:hAnsi="Arial" w:cs="Arial"/>
          <w:i/>
          <w:iCs/>
          <w:lang w:val="es-MX"/>
        </w:rPr>
        <w:t xml:space="preserve">sitúan pendiente </w:t>
      </w:r>
      <w:r w:rsidRPr="00CA080A">
        <w:rPr>
          <w:rFonts w:ascii="Arial" w:hAnsi="Arial" w:cs="Arial"/>
          <w:i/>
          <w:iCs/>
          <w:lang w:val="es-MX"/>
        </w:rPr>
        <w:t xml:space="preserve">debajo de </w:t>
      </w:r>
      <w:r w:rsidRPr="00F94E47">
        <w:rPr>
          <w:rFonts w:ascii="Arial" w:hAnsi="Arial" w:cs="Arial"/>
          <w:i/>
          <w:iCs/>
          <w:lang w:val="es-MX"/>
        </w:rPr>
        <w:t>depósitos aterrazados hacia el este, los que, a su vez, se encuentrandisectados por pequeñas quebradas. En la visita a terreno se recorre este sector reconociéndose un</w:t>
      </w:r>
      <w:r w:rsidRPr="00CA080A">
        <w:rPr>
          <w:rFonts w:ascii="Arial" w:hAnsi="Arial" w:cs="Arial"/>
          <w:i/>
          <w:iCs/>
          <w:lang w:val="es-MX"/>
        </w:rPr>
        <w:t xml:space="preserve"> </w:t>
      </w:r>
      <w:r w:rsidRPr="00F94E47">
        <w:rPr>
          <w:rFonts w:ascii="Arial" w:hAnsi="Arial" w:cs="Arial"/>
          <w:i/>
          <w:iCs/>
          <w:lang w:val="es-MX"/>
        </w:rPr>
        <w:t>conglomerado medianamente consolidado en la parte alta de la terraza, con clastos sub</w:t>
      </w:r>
    </w:p>
    <w:p w14:paraId="1EBB1C57" w14:textId="13603309" w:rsidR="00F94E47" w:rsidRPr="00F94E47" w:rsidRDefault="00F94E47" w:rsidP="00CA080A">
      <w:pPr>
        <w:spacing w:after="160" w:line="360" w:lineRule="auto"/>
        <w:jc w:val="both"/>
        <w:rPr>
          <w:rFonts w:ascii="Arial" w:hAnsi="Arial" w:cs="Arial"/>
          <w:i/>
          <w:iCs/>
          <w:lang w:val="es-MX"/>
        </w:rPr>
      </w:pPr>
      <w:r w:rsidRPr="00F94E47">
        <w:rPr>
          <w:rFonts w:ascii="Arial" w:hAnsi="Arial" w:cs="Arial"/>
          <w:i/>
          <w:iCs/>
          <w:lang w:val="es-MX"/>
        </w:rPr>
        <w:t>redondeados de rocas intrusivas, de 8 a 20 cm de diámetro, en una matriz de limo. Este</w:t>
      </w:r>
      <w:r w:rsidRPr="00CA080A">
        <w:rPr>
          <w:rFonts w:ascii="Arial" w:hAnsi="Arial" w:cs="Arial"/>
          <w:i/>
          <w:iCs/>
          <w:lang w:val="es-MX"/>
        </w:rPr>
        <w:t xml:space="preserve"> </w:t>
      </w:r>
      <w:r w:rsidRPr="00F94E47">
        <w:rPr>
          <w:rFonts w:ascii="Arial" w:hAnsi="Arial" w:cs="Arial"/>
          <w:i/>
          <w:iCs/>
          <w:lang w:val="es-MX"/>
        </w:rPr>
        <w:t>conglomerado se correlaciona con la unidad Estratos de Potrero Alto (PPl1c; Sernageomin, 2003).</w:t>
      </w:r>
    </w:p>
    <w:p w14:paraId="1DF30F22" w14:textId="418F81FE" w:rsidR="00F94E47" w:rsidRPr="00F94E47" w:rsidRDefault="00F94E47" w:rsidP="00CA080A">
      <w:pPr>
        <w:spacing w:after="160" w:line="360" w:lineRule="auto"/>
        <w:jc w:val="both"/>
        <w:rPr>
          <w:rFonts w:ascii="Arial" w:hAnsi="Arial" w:cs="Arial"/>
          <w:i/>
          <w:iCs/>
          <w:lang w:val="es-MX"/>
        </w:rPr>
      </w:pPr>
      <w:r w:rsidRPr="00F94E47">
        <w:rPr>
          <w:rFonts w:ascii="Arial" w:hAnsi="Arial" w:cs="Arial"/>
          <w:i/>
          <w:iCs/>
          <w:lang w:val="es-MX"/>
        </w:rPr>
        <w:lastRenderedPageBreak/>
        <w:t>No se observa presencia significativa de coluvios pendiente abajo, ni de abanicos aluviales</w:t>
      </w:r>
      <w:r w:rsidRPr="00CA080A">
        <w:rPr>
          <w:rFonts w:ascii="Arial" w:hAnsi="Arial" w:cs="Arial"/>
          <w:i/>
          <w:iCs/>
          <w:lang w:val="es-MX"/>
        </w:rPr>
        <w:t xml:space="preserve"> </w:t>
      </w:r>
      <w:r w:rsidRPr="00F94E47">
        <w:rPr>
          <w:rFonts w:ascii="Arial" w:hAnsi="Arial" w:cs="Arial"/>
          <w:i/>
          <w:iCs/>
          <w:lang w:val="es-MX"/>
        </w:rPr>
        <w:t>asociados a este depósito. Por otra parte, las pequeñas quebradas que nacen en la parte alta de la</w:t>
      </w:r>
      <w:r w:rsidRPr="00CA080A">
        <w:rPr>
          <w:rFonts w:ascii="Arial" w:hAnsi="Arial" w:cs="Arial"/>
          <w:i/>
          <w:iCs/>
          <w:lang w:val="es-MX"/>
        </w:rPr>
        <w:t xml:space="preserve"> </w:t>
      </w:r>
      <w:r w:rsidRPr="00F94E47">
        <w:rPr>
          <w:rFonts w:ascii="Arial" w:hAnsi="Arial" w:cs="Arial"/>
          <w:i/>
          <w:iCs/>
          <w:lang w:val="es-MX"/>
        </w:rPr>
        <w:t>terraza, por las que escurren cursos de agua intermitentes durante episodios de lluvia, no tienen</w:t>
      </w:r>
      <w:r w:rsidRPr="00CA080A">
        <w:rPr>
          <w:rFonts w:ascii="Arial" w:hAnsi="Arial" w:cs="Arial"/>
          <w:i/>
          <w:iCs/>
          <w:lang w:val="es-MX"/>
        </w:rPr>
        <w:t xml:space="preserve"> </w:t>
      </w:r>
      <w:r w:rsidRPr="00F94E47">
        <w:rPr>
          <w:rFonts w:ascii="Arial" w:hAnsi="Arial" w:cs="Arial"/>
          <w:i/>
          <w:iCs/>
          <w:lang w:val="es-MX"/>
        </w:rPr>
        <w:t>llanuras de inundación asociadas y los depósitos fluviales están subordinados a la incisión de estas.</w:t>
      </w:r>
    </w:p>
    <w:p w14:paraId="2BF32805" w14:textId="77777777" w:rsidR="00F94E47" w:rsidRPr="00CA080A" w:rsidRDefault="00F94E47" w:rsidP="00CA080A">
      <w:pPr>
        <w:spacing w:line="360" w:lineRule="auto"/>
        <w:jc w:val="both"/>
        <w:rPr>
          <w:rFonts w:ascii="Arial" w:hAnsi="Arial" w:cs="Arial"/>
          <w:i/>
          <w:iCs/>
          <w:lang w:val="es-MX"/>
        </w:rPr>
      </w:pPr>
      <w:r w:rsidRPr="00F94E47">
        <w:rPr>
          <w:rFonts w:ascii="Arial" w:hAnsi="Arial" w:cs="Arial"/>
          <w:i/>
          <w:iCs/>
          <w:lang w:val="es-MX"/>
        </w:rPr>
        <w:t>- Torres 81, 82, 83, 84, 87, 88, 96, 97, 98 y 100 a la 106: se emplazan en las laderas de un cordón de</w:t>
      </w:r>
      <w:r w:rsidRPr="00CA080A">
        <w:rPr>
          <w:rFonts w:ascii="Arial" w:hAnsi="Arial" w:cs="Arial"/>
          <w:i/>
          <w:iCs/>
          <w:lang w:val="es-MX"/>
        </w:rPr>
        <w:t xml:space="preserve"> </w:t>
      </w:r>
      <w:r w:rsidRPr="00F94E47">
        <w:rPr>
          <w:rFonts w:ascii="Arial" w:hAnsi="Arial" w:cs="Arial"/>
          <w:i/>
          <w:iCs/>
          <w:lang w:val="es-MX"/>
        </w:rPr>
        <w:t>cerros formados por rocas intrusivas, sobre las cuales se disponen depósitos ignimbríticos que</w:t>
      </w:r>
      <w:r w:rsidRPr="00CA080A">
        <w:rPr>
          <w:rFonts w:ascii="Arial" w:hAnsi="Arial" w:cs="Arial"/>
          <w:i/>
          <w:iCs/>
          <w:lang w:val="es-MX"/>
        </w:rPr>
        <w:t xml:space="preserve"> </w:t>
      </w:r>
      <w:r w:rsidRPr="00F94E47">
        <w:rPr>
          <w:rFonts w:ascii="Arial" w:hAnsi="Arial" w:cs="Arial"/>
          <w:i/>
          <w:iCs/>
          <w:lang w:val="es-MX"/>
        </w:rPr>
        <w:t>forman una planicie disectada por quebradas.</w:t>
      </w:r>
      <w:r w:rsidRPr="00CA080A">
        <w:rPr>
          <w:rFonts w:ascii="Arial" w:hAnsi="Arial" w:cs="Arial"/>
          <w:i/>
          <w:iCs/>
          <w:lang w:val="es-MX"/>
        </w:rPr>
        <w:t>”</w:t>
      </w:r>
    </w:p>
    <w:p w14:paraId="50E8EB18" w14:textId="2858DE10" w:rsidR="00F94E47" w:rsidRPr="00CA080A" w:rsidRDefault="00311199" w:rsidP="00CA080A">
      <w:pPr>
        <w:spacing w:line="360" w:lineRule="auto"/>
        <w:jc w:val="both"/>
        <w:rPr>
          <w:rFonts w:ascii="Arial" w:hAnsi="Arial" w:cs="Arial"/>
          <w:i/>
          <w:iCs/>
          <w:lang w:val="es-MX"/>
        </w:rPr>
      </w:pPr>
      <w:r w:rsidRPr="00CA080A">
        <w:rPr>
          <w:rFonts w:ascii="Arial" w:hAnsi="Arial" w:cs="Arial"/>
          <w:i/>
          <w:iCs/>
          <w:lang w:val="es-MX"/>
        </w:rPr>
        <w:t xml:space="preserve">Mas adelante señala “Depósitos Aterrazados: son depósitos medianamente consolidados que se disponen en el AI, en la </w:t>
      </w:r>
      <w:r w:rsidRPr="00311199">
        <w:rPr>
          <w:rFonts w:ascii="Arial" w:hAnsi="Arial" w:cs="Arial"/>
          <w:i/>
          <w:iCs/>
          <w:lang w:val="es-MX"/>
        </w:rPr>
        <w:t xml:space="preserve">parte alta de una terraza de baja pendiente en el </w:t>
      </w:r>
      <w:r w:rsidRPr="00311199">
        <w:rPr>
          <w:rFonts w:ascii="Arial" w:hAnsi="Arial" w:cs="Arial"/>
          <w:b/>
          <w:bCs/>
          <w:i/>
          <w:iCs/>
          <w:lang w:val="es-MX"/>
        </w:rPr>
        <w:t>entorno de la localidad de San Gabriel</w:t>
      </w:r>
      <w:r w:rsidRPr="00311199">
        <w:rPr>
          <w:rFonts w:ascii="Arial" w:hAnsi="Arial" w:cs="Arial"/>
          <w:i/>
          <w:iCs/>
          <w:lang w:val="es-MX"/>
        </w:rPr>
        <w:t>.</w:t>
      </w:r>
      <w:r w:rsidRPr="00CA080A">
        <w:rPr>
          <w:rFonts w:ascii="Arial" w:hAnsi="Arial" w:cs="Arial"/>
          <w:i/>
          <w:iCs/>
          <w:lang w:val="es-MX"/>
        </w:rPr>
        <w:t xml:space="preserve"> </w:t>
      </w:r>
      <w:r w:rsidRPr="00311199">
        <w:rPr>
          <w:rFonts w:ascii="Arial" w:hAnsi="Arial" w:cs="Arial"/>
          <w:i/>
          <w:iCs/>
          <w:lang w:val="es-MX"/>
        </w:rPr>
        <w:t>Corresponden a conglomerados de clastos subredondeados provenientes de rocas intrusivas, en una</w:t>
      </w:r>
      <w:r w:rsidRPr="00CA080A">
        <w:rPr>
          <w:rFonts w:ascii="Arial" w:hAnsi="Arial" w:cs="Arial"/>
          <w:i/>
          <w:iCs/>
          <w:lang w:val="es-MX"/>
        </w:rPr>
        <w:t xml:space="preserve"> </w:t>
      </w:r>
      <w:r w:rsidRPr="00311199">
        <w:rPr>
          <w:rFonts w:ascii="Arial" w:hAnsi="Arial" w:cs="Arial"/>
          <w:i/>
          <w:iCs/>
          <w:lang w:val="es-MX"/>
        </w:rPr>
        <w:t xml:space="preserve">matriz de limo. </w:t>
      </w:r>
      <w:r w:rsidRPr="00311199">
        <w:rPr>
          <w:rFonts w:ascii="Arial" w:hAnsi="Arial" w:cs="Arial"/>
          <w:b/>
          <w:bCs/>
          <w:i/>
          <w:iCs/>
          <w:lang w:val="es-MX"/>
        </w:rPr>
        <w:t>No hay obras del proyecto emplazadas sobre estos depósitos, sin embargo, las</w:t>
      </w:r>
      <w:r w:rsidRPr="00CA080A">
        <w:rPr>
          <w:rFonts w:ascii="Arial" w:hAnsi="Arial" w:cs="Arial"/>
          <w:b/>
          <w:bCs/>
          <w:i/>
          <w:iCs/>
          <w:lang w:val="es-MX"/>
        </w:rPr>
        <w:t xml:space="preserve"> </w:t>
      </w:r>
      <w:r w:rsidRPr="00311199">
        <w:rPr>
          <w:rFonts w:ascii="Arial" w:hAnsi="Arial" w:cs="Arial"/>
          <w:b/>
          <w:bCs/>
          <w:i/>
          <w:iCs/>
          <w:lang w:val="es-MX"/>
        </w:rPr>
        <w:t xml:space="preserve">torres 78 a la 83 </w:t>
      </w:r>
      <w:r w:rsidRPr="00311199">
        <w:rPr>
          <w:rFonts w:ascii="Arial" w:hAnsi="Arial" w:cs="Arial"/>
          <w:i/>
          <w:iCs/>
          <w:lang w:val="es-MX"/>
        </w:rPr>
        <w:t>se sitúan en los depósitos aluviales antiguos que se ubican pendiente abajo, hacia</w:t>
      </w:r>
      <w:r w:rsidRPr="00CA080A">
        <w:rPr>
          <w:rFonts w:ascii="Arial" w:hAnsi="Arial" w:cs="Arial"/>
          <w:i/>
          <w:iCs/>
          <w:lang w:val="es-MX"/>
        </w:rPr>
        <w:t xml:space="preserve"> </w:t>
      </w:r>
      <w:r w:rsidRPr="00311199">
        <w:rPr>
          <w:rFonts w:ascii="Arial" w:hAnsi="Arial" w:cs="Arial"/>
          <w:i/>
          <w:iCs/>
          <w:lang w:val="es-MX"/>
        </w:rPr>
        <w:t>el oeste de éstos. Por este motivo, en la visita a terreno se revisa el borde de la terraza</w:t>
      </w:r>
      <w:r w:rsidRPr="00CA080A">
        <w:rPr>
          <w:rFonts w:ascii="Arial" w:hAnsi="Arial" w:cs="Arial"/>
          <w:i/>
          <w:iCs/>
          <w:lang w:val="es-MX"/>
        </w:rPr>
        <w:t xml:space="preserve"> </w:t>
      </w:r>
      <w:r w:rsidRPr="00311199">
        <w:rPr>
          <w:rFonts w:ascii="Arial" w:hAnsi="Arial" w:cs="Arial"/>
          <w:i/>
          <w:iCs/>
          <w:lang w:val="es-MX"/>
        </w:rPr>
        <w:t>observándose: 1) que no hay presencia significativa de coluvios pendiente abajo ni de abanicosaluviales asociados a este depósito, 2) las pequeñas quebradas que nacen en la parte alta de la</w:t>
      </w:r>
      <w:r w:rsidRPr="00CA080A">
        <w:rPr>
          <w:rFonts w:ascii="Arial" w:hAnsi="Arial" w:cs="Arial"/>
          <w:i/>
          <w:iCs/>
          <w:lang w:val="es-MX"/>
        </w:rPr>
        <w:t xml:space="preserve"> </w:t>
      </w:r>
      <w:r w:rsidRPr="00311199">
        <w:rPr>
          <w:rFonts w:ascii="Arial" w:hAnsi="Arial" w:cs="Arial"/>
          <w:i/>
          <w:iCs/>
          <w:lang w:val="es-MX"/>
        </w:rPr>
        <w:t>terraza, por las que escurren cursos de agua intermitentes durante episodios de lluvia, no tienen</w:t>
      </w:r>
      <w:r w:rsidRPr="00CA080A">
        <w:rPr>
          <w:rFonts w:ascii="Arial" w:hAnsi="Arial" w:cs="Arial"/>
          <w:i/>
          <w:iCs/>
          <w:lang w:val="es-MX"/>
        </w:rPr>
        <w:t xml:space="preserve"> </w:t>
      </w:r>
      <w:r w:rsidRPr="00311199">
        <w:rPr>
          <w:rFonts w:ascii="Arial" w:hAnsi="Arial" w:cs="Arial"/>
          <w:i/>
          <w:iCs/>
          <w:lang w:val="es-MX"/>
        </w:rPr>
        <w:t>llanuras de inundación asociadas y 3) los depósitos fluviales están subordinados a la incisión de</w:t>
      </w:r>
      <w:r w:rsidRPr="00CA080A">
        <w:rPr>
          <w:rFonts w:ascii="Arial" w:hAnsi="Arial" w:cs="Arial"/>
          <w:i/>
          <w:iCs/>
          <w:lang w:val="es-MX"/>
        </w:rPr>
        <w:t xml:space="preserve"> Estas”</w:t>
      </w:r>
    </w:p>
    <w:p w14:paraId="3116DBC1" w14:textId="1C2D3B18" w:rsidR="00F94E47" w:rsidRPr="00CA080A" w:rsidRDefault="00311199" w:rsidP="00CA080A">
      <w:pPr>
        <w:spacing w:line="360" w:lineRule="auto"/>
        <w:ind w:firstLine="708"/>
        <w:jc w:val="both"/>
        <w:rPr>
          <w:rFonts w:ascii="Arial" w:hAnsi="Arial" w:cs="Arial"/>
          <w:b/>
          <w:bCs/>
          <w:lang w:val="es-MX"/>
        </w:rPr>
      </w:pPr>
      <w:r w:rsidRPr="00CA080A">
        <w:rPr>
          <w:rFonts w:ascii="Arial" w:hAnsi="Arial" w:cs="Arial"/>
          <w:lang w:val="es-MX"/>
        </w:rPr>
        <w:t>Cabe destacar a usted, que no es efectivo lo indicado “</w:t>
      </w:r>
      <w:r w:rsidRPr="00311199">
        <w:rPr>
          <w:rFonts w:ascii="Arial" w:hAnsi="Arial" w:cs="Arial"/>
          <w:lang w:val="es-MX"/>
        </w:rPr>
        <w:t xml:space="preserve">en el </w:t>
      </w:r>
      <w:r w:rsidRPr="00311199">
        <w:rPr>
          <w:rFonts w:ascii="Arial" w:hAnsi="Arial" w:cs="Arial"/>
          <w:b/>
          <w:bCs/>
          <w:lang w:val="es-MX"/>
        </w:rPr>
        <w:t>entorno de la localidad de San Gabriel</w:t>
      </w:r>
      <w:r w:rsidRPr="00311199">
        <w:rPr>
          <w:rFonts w:ascii="Arial" w:hAnsi="Arial" w:cs="Arial"/>
          <w:lang w:val="es-MX"/>
        </w:rPr>
        <w:t>.</w:t>
      </w:r>
      <w:r w:rsidRPr="00CA080A">
        <w:rPr>
          <w:rFonts w:ascii="Arial" w:hAnsi="Arial" w:cs="Arial"/>
          <w:lang w:val="es-MX"/>
        </w:rPr>
        <w:t xml:space="preserve"> </w:t>
      </w:r>
      <w:r w:rsidRPr="00311199">
        <w:rPr>
          <w:rFonts w:ascii="Arial" w:hAnsi="Arial" w:cs="Arial"/>
          <w:lang w:val="es-MX"/>
        </w:rPr>
        <w:t>Corresponden a conglomerados de clastos subredondeados provenientes de rocas intrusivas, en una</w:t>
      </w:r>
      <w:r w:rsidRPr="00CA080A">
        <w:rPr>
          <w:rFonts w:ascii="Arial" w:hAnsi="Arial" w:cs="Arial"/>
          <w:lang w:val="es-MX"/>
        </w:rPr>
        <w:t xml:space="preserve"> </w:t>
      </w:r>
      <w:r w:rsidRPr="00311199">
        <w:rPr>
          <w:rFonts w:ascii="Arial" w:hAnsi="Arial" w:cs="Arial"/>
          <w:lang w:val="es-MX"/>
        </w:rPr>
        <w:t xml:space="preserve">matriz de limo. </w:t>
      </w:r>
      <w:r w:rsidRPr="00311199">
        <w:rPr>
          <w:rFonts w:ascii="Arial" w:hAnsi="Arial" w:cs="Arial"/>
          <w:b/>
          <w:bCs/>
          <w:lang w:val="es-MX"/>
        </w:rPr>
        <w:t>No hay obras del proyecto emplazadas sobre estos depósitos, sin embargo, las</w:t>
      </w:r>
      <w:r w:rsidRPr="00CA080A">
        <w:rPr>
          <w:rFonts w:ascii="Arial" w:hAnsi="Arial" w:cs="Arial"/>
          <w:b/>
          <w:bCs/>
          <w:lang w:val="es-MX"/>
        </w:rPr>
        <w:t xml:space="preserve"> </w:t>
      </w:r>
      <w:r w:rsidRPr="00311199">
        <w:rPr>
          <w:rFonts w:ascii="Arial" w:hAnsi="Arial" w:cs="Arial"/>
          <w:b/>
          <w:bCs/>
          <w:lang w:val="es-MX"/>
        </w:rPr>
        <w:t>torres 78 a la 83</w:t>
      </w:r>
      <w:r w:rsidRPr="00CA080A">
        <w:rPr>
          <w:rFonts w:ascii="Arial" w:hAnsi="Arial" w:cs="Arial"/>
          <w:b/>
          <w:bCs/>
          <w:lang w:val="es-MX"/>
        </w:rPr>
        <w:t xml:space="preserve">”.  </w:t>
      </w:r>
      <w:r w:rsidRPr="00CA080A">
        <w:rPr>
          <w:rFonts w:ascii="Arial" w:hAnsi="Arial" w:cs="Arial"/>
          <w:lang w:val="es-MX"/>
        </w:rPr>
        <w:t xml:space="preserve">Especificamente  </w:t>
      </w:r>
      <w:r w:rsidRPr="00CA080A">
        <w:rPr>
          <w:rFonts w:ascii="Arial" w:hAnsi="Arial" w:cs="Arial"/>
          <w:b/>
          <w:bCs/>
          <w:lang w:val="es-MX"/>
        </w:rPr>
        <w:t xml:space="preserve">donde se tiene emplazada la torre 82, </w:t>
      </w:r>
      <w:r w:rsidR="00CB69C1">
        <w:rPr>
          <w:rFonts w:ascii="Arial" w:hAnsi="Arial" w:cs="Arial"/>
          <w:b/>
          <w:bCs/>
          <w:lang w:val="es-MX"/>
        </w:rPr>
        <w:t xml:space="preserve">la cual nos afecta directamente como familia ya que </w:t>
      </w:r>
      <w:r w:rsidRPr="00CA080A">
        <w:rPr>
          <w:rFonts w:ascii="Arial" w:hAnsi="Arial" w:cs="Arial"/>
          <w:b/>
          <w:bCs/>
          <w:lang w:val="es-MX"/>
        </w:rPr>
        <w:t>se encuentra un proyecto de condominio familiar</w:t>
      </w:r>
      <w:r w:rsidR="00CB69C1">
        <w:rPr>
          <w:rFonts w:ascii="Arial" w:hAnsi="Arial" w:cs="Arial"/>
          <w:b/>
          <w:bCs/>
          <w:lang w:val="es-MX"/>
        </w:rPr>
        <w:t xml:space="preserve"> anhelado hace tanto tiempo y que con tanto esfuerzo hemos podido encaminar a lograr tener nuestros terrenos, en el cual ya contamos</w:t>
      </w:r>
      <w:r w:rsidRPr="00CA080A">
        <w:rPr>
          <w:rFonts w:ascii="Arial" w:hAnsi="Arial" w:cs="Arial"/>
          <w:b/>
          <w:bCs/>
          <w:lang w:val="es-MX"/>
        </w:rPr>
        <w:t xml:space="preserve"> con caminos, empalmes </w:t>
      </w:r>
      <w:proofErr w:type="spellStart"/>
      <w:r w:rsidRPr="00CA080A">
        <w:rPr>
          <w:rFonts w:ascii="Arial" w:hAnsi="Arial" w:cs="Arial"/>
          <w:b/>
          <w:bCs/>
          <w:lang w:val="es-MX"/>
        </w:rPr>
        <w:t>electricos</w:t>
      </w:r>
      <w:proofErr w:type="spellEnd"/>
      <w:r w:rsidRPr="00CA080A">
        <w:rPr>
          <w:rFonts w:ascii="Arial" w:hAnsi="Arial" w:cs="Arial"/>
          <w:b/>
          <w:bCs/>
          <w:lang w:val="es-MX"/>
        </w:rPr>
        <w:t xml:space="preserve"> construidos, terreno</w:t>
      </w:r>
      <w:r w:rsidR="00CB69C1">
        <w:rPr>
          <w:rFonts w:ascii="Arial" w:hAnsi="Arial" w:cs="Arial"/>
          <w:b/>
          <w:bCs/>
          <w:lang w:val="es-MX"/>
        </w:rPr>
        <w:t>s listos para la</w:t>
      </w:r>
      <w:r w:rsidRPr="00CA080A">
        <w:rPr>
          <w:rFonts w:ascii="Arial" w:hAnsi="Arial" w:cs="Arial"/>
          <w:b/>
          <w:bCs/>
          <w:lang w:val="es-MX"/>
        </w:rPr>
        <w:t xml:space="preserve"> construcción, </w:t>
      </w:r>
      <w:r w:rsidR="00CB69C1" w:rsidRPr="00CA080A">
        <w:rPr>
          <w:rFonts w:ascii="Arial" w:hAnsi="Arial" w:cs="Arial"/>
          <w:b/>
          <w:bCs/>
          <w:lang w:val="es-MX"/>
        </w:rPr>
        <w:t>árboles</w:t>
      </w:r>
      <w:r w:rsidRPr="00CA080A">
        <w:rPr>
          <w:rFonts w:ascii="Arial" w:hAnsi="Arial" w:cs="Arial"/>
          <w:b/>
          <w:bCs/>
          <w:lang w:val="es-MX"/>
        </w:rPr>
        <w:t xml:space="preserve"> plantados</w:t>
      </w:r>
      <w:r w:rsidR="00CB69C1">
        <w:rPr>
          <w:rFonts w:ascii="Arial" w:hAnsi="Arial" w:cs="Arial"/>
          <w:b/>
          <w:bCs/>
          <w:lang w:val="es-MX"/>
        </w:rPr>
        <w:t xml:space="preserve"> proyectos de tener nuestros propios </w:t>
      </w:r>
      <w:r w:rsidR="00CB69C1">
        <w:rPr>
          <w:rFonts w:ascii="Arial" w:hAnsi="Arial" w:cs="Arial"/>
          <w:b/>
          <w:bCs/>
          <w:lang w:val="es-MX"/>
        </w:rPr>
        <w:lastRenderedPageBreak/>
        <w:t>animales</w:t>
      </w:r>
      <w:r w:rsidRPr="00CA080A">
        <w:rPr>
          <w:rFonts w:ascii="Arial" w:hAnsi="Arial" w:cs="Arial"/>
          <w:b/>
          <w:bCs/>
          <w:lang w:val="es-MX"/>
        </w:rPr>
        <w:t xml:space="preserve">, e inversiones efectuadas en los terrenos en los cuales se encontrara las líneas de alta tension y la torre, exponiendonos al riesgo cierto de incendios y </w:t>
      </w:r>
      <w:r w:rsidR="00921B18" w:rsidRPr="00CA080A">
        <w:rPr>
          <w:rFonts w:ascii="Arial" w:hAnsi="Arial" w:cs="Arial"/>
          <w:b/>
          <w:bCs/>
          <w:lang w:val="es-MX"/>
        </w:rPr>
        <w:t>problemas de salud por las emisiones y ruidos, sin mencionar el impacto de la flora y fauna</w:t>
      </w:r>
      <w:r w:rsidR="00CB69C1">
        <w:rPr>
          <w:rFonts w:ascii="Arial" w:hAnsi="Arial" w:cs="Arial"/>
          <w:b/>
          <w:bCs/>
          <w:lang w:val="es-MX"/>
        </w:rPr>
        <w:t xml:space="preserve"> el cual nos afectará directamente</w:t>
      </w:r>
      <w:r w:rsidR="00921B18" w:rsidRPr="00CA080A">
        <w:rPr>
          <w:rFonts w:ascii="Arial" w:hAnsi="Arial" w:cs="Arial"/>
          <w:b/>
          <w:bCs/>
          <w:lang w:val="es-MX"/>
        </w:rPr>
        <w:t xml:space="preserve">. </w:t>
      </w:r>
    </w:p>
    <w:p w14:paraId="73963CD4" w14:textId="664EA951" w:rsidR="00921B18" w:rsidRPr="00F73BEE" w:rsidRDefault="00921B18" w:rsidP="00F73BEE">
      <w:pPr>
        <w:spacing w:line="360" w:lineRule="auto"/>
        <w:ind w:firstLine="708"/>
        <w:jc w:val="both"/>
        <w:rPr>
          <w:rFonts w:ascii="Arial" w:hAnsi="Arial" w:cs="Arial"/>
          <w:b/>
          <w:bCs/>
          <w:lang w:val="es-MX"/>
        </w:rPr>
      </w:pPr>
      <w:r w:rsidRPr="00CA080A">
        <w:rPr>
          <w:rFonts w:ascii="Arial" w:hAnsi="Arial" w:cs="Arial"/>
          <w:b/>
          <w:bCs/>
          <w:lang w:val="es-MX"/>
        </w:rPr>
        <w:t xml:space="preserve">Esta observacion fue formulada en tiempo y forma por más de un interviniente en las diversas instancias, no haciendosé cargo de ella el informe. </w:t>
      </w:r>
    </w:p>
    <w:p w14:paraId="0715B125" w14:textId="79F32555" w:rsidR="00CA080A" w:rsidRPr="00CA080A" w:rsidRDefault="00921B18" w:rsidP="00CA080A">
      <w:pPr>
        <w:spacing w:line="360" w:lineRule="auto"/>
        <w:ind w:firstLine="708"/>
        <w:jc w:val="both"/>
        <w:rPr>
          <w:rFonts w:ascii="Arial" w:hAnsi="Arial" w:cs="Arial"/>
          <w:i/>
          <w:iCs/>
          <w:color w:val="000000"/>
        </w:rPr>
      </w:pPr>
      <w:r w:rsidRPr="00CA080A">
        <w:rPr>
          <w:rFonts w:ascii="Arial" w:hAnsi="Arial" w:cs="Arial"/>
          <w:lang w:val="es-MX"/>
        </w:rPr>
        <w:t xml:space="preserve">El </w:t>
      </w:r>
      <w:r w:rsidR="008F020F" w:rsidRPr="008F020F">
        <w:rPr>
          <w:rFonts w:ascii="Arial" w:hAnsi="Arial" w:cs="Arial"/>
          <w:lang w:val="es-MX"/>
        </w:rPr>
        <w:t>artículo 11 de la Ley 19.300,</w:t>
      </w:r>
      <w:r w:rsidR="00CA080A" w:rsidRPr="00CA080A">
        <w:rPr>
          <w:rFonts w:ascii="Arial" w:hAnsi="Arial" w:cs="Arial"/>
          <w:lang w:val="es-MX"/>
        </w:rPr>
        <w:t xml:space="preserve"> dispone </w:t>
      </w:r>
      <w:r w:rsidR="00CA080A" w:rsidRPr="00CA080A">
        <w:rPr>
          <w:rFonts w:ascii="Arial" w:hAnsi="Arial" w:cs="Arial"/>
          <w:i/>
          <w:iCs/>
          <w:lang w:val="es-MX"/>
        </w:rPr>
        <w:t>“</w:t>
      </w:r>
      <w:r w:rsidR="00CA080A" w:rsidRPr="00CA080A">
        <w:rPr>
          <w:rStyle w:val="apple-converted-space"/>
          <w:rFonts w:ascii="Arial" w:eastAsiaTheme="majorEastAsia" w:hAnsi="Arial" w:cs="Arial"/>
          <w:i/>
          <w:iCs/>
          <w:color w:val="000000"/>
        </w:rPr>
        <w:t> </w:t>
      </w:r>
      <w:r w:rsidR="00CA080A" w:rsidRPr="00CA080A">
        <w:rPr>
          <w:rFonts w:ascii="Arial" w:hAnsi="Arial" w:cs="Arial"/>
          <w:i/>
          <w:iCs/>
          <w:color w:val="000000"/>
        </w:rPr>
        <w:t>Los proyectos o actividades enumerados en el artículo precedente requerirán la elaboración de un Estudio de Impacto Ambiental, si generan o presentan a lo menos uno de los siguientes efectos, características o circunstancias:</w:t>
      </w:r>
    </w:p>
    <w:p w14:paraId="6639937C" w14:textId="77777777" w:rsidR="00CA080A" w:rsidRPr="00CA080A" w:rsidRDefault="00CA080A" w:rsidP="00CA080A">
      <w:pPr>
        <w:spacing w:line="360" w:lineRule="auto"/>
        <w:jc w:val="both"/>
        <w:rPr>
          <w:rFonts w:ascii="Arial" w:hAnsi="Arial" w:cs="Arial"/>
          <w:i/>
          <w:iCs/>
          <w:color w:val="000000"/>
        </w:rPr>
      </w:pPr>
      <w:r w:rsidRPr="00CA080A">
        <w:rPr>
          <w:rFonts w:ascii="Arial" w:hAnsi="Arial" w:cs="Arial"/>
          <w:i/>
          <w:iCs/>
          <w:color w:val="000000"/>
        </w:rPr>
        <w:t>    a) Riesgo para la salud de la población, debido a la cantidad y calidad de efluentes, emisiones o residuos;</w:t>
      </w:r>
    </w:p>
    <w:p w14:paraId="49DBDAFB" w14:textId="39F54F36" w:rsidR="00CA080A" w:rsidRPr="00CA080A" w:rsidRDefault="00CA080A" w:rsidP="00CA080A">
      <w:pPr>
        <w:spacing w:line="360" w:lineRule="auto"/>
        <w:jc w:val="both"/>
        <w:rPr>
          <w:rFonts w:ascii="Arial" w:hAnsi="Arial" w:cs="Arial"/>
          <w:i/>
          <w:iCs/>
          <w:color w:val="000000"/>
        </w:rPr>
      </w:pPr>
      <w:r w:rsidRPr="00CA080A">
        <w:rPr>
          <w:rFonts w:ascii="Arial" w:hAnsi="Arial" w:cs="Arial"/>
          <w:i/>
          <w:iCs/>
          <w:color w:val="000000"/>
        </w:rPr>
        <w:t>    b) Efectos adversos significativos sobre la cantidad y calidad de los recursos naturales renovables, incluidos el suelo, agua y aire;…</w:t>
      </w:r>
    </w:p>
    <w:p w14:paraId="6E6933AB" w14:textId="77777777" w:rsidR="00CA080A" w:rsidRPr="00CA080A" w:rsidRDefault="00CA080A" w:rsidP="00CA080A">
      <w:pPr>
        <w:spacing w:line="360" w:lineRule="auto"/>
        <w:jc w:val="both"/>
        <w:rPr>
          <w:rFonts w:ascii="Arial" w:hAnsi="Arial" w:cs="Arial"/>
          <w:i/>
          <w:iCs/>
          <w:color w:val="000000"/>
        </w:rPr>
      </w:pPr>
      <w:r w:rsidRPr="00CA080A">
        <w:rPr>
          <w:rFonts w:ascii="Arial" w:hAnsi="Arial" w:cs="Arial"/>
          <w:i/>
          <w:iCs/>
          <w:color w:val="000000"/>
        </w:rPr>
        <w:t>    d) Localización en o próxima a poblaciones, recursos y áreas protegidas, sitios prioritarios para la conservación, humedales protegidos, glaciares</w:t>
      </w:r>
      <w:r w:rsidRPr="00CA080A">
        <w:rPr>
          <w:rStyle w:val="apple-converted-space"/>
          <w:rFonts w:ascii="Arial" w:eastAsiaTheme="majorEastAsia" w:hAnsi="Arial" w:cs="Arial"/>
          <w:i/>
          <w:iCs/>
          <w:color w:val="000000"/>
        </w:rPr>
        <w:t> </w:t>
      </w:r>
      <w:r w:rsidRPr="00CA080A">
        <w:rPr>
          <w:rFonts w:ascii="Arial" w:hAnsi="Arial" w:cs="Arial"/>
          <w:i/>
          <w:iCs/>
          <w:color w:val="000000"/>
        </w:rPr>
        <w:t>y áreas con valor para la observación astronómica con fines de investigación científica, susceptibles de ser afectados, así como el valor ambiental del territorio en que se pretende emplazar;</w:t>
      </w:r>
    </w:p>
    <w:p w14:paraId="2BA838B5" w14:textId="77777777" w:rsidR="00CA080A" w:rsidRPr="00CA080A" w:rsidRDefault="00CA080A" w:rsidP="00CA080A">
      <w:pPr>
        <w:spacing w:line="360" w:lineRule="auto"/>
        <w:jc w:val="both"/>
        <w:rPr>
          <w:rFonts w:ascii="Arial" w:hAnsi="Arial" w:cs="Arial"/>
          <w:color w:val="000000"/>
        </w:rPr>
      </w:pPr>
      <w:r w:rsidRPr="00CA080A">
        <w:rPr>
          <w:rFonts w:ascii="Arial" w:hAnsi="Arial" w:cs="Arial"/>
          <w:i/>
          <w:iCs/>
          <w:color w:val="000000"/>
        </w:rPr>
        <w:t>    e) Alteración significativa, en términos de magnitud o duración, del valor paisajístico o turístico de una zona</w:t>
      </w:r>
      <w:r w:rsidRPr="00CA080A">
        <w:rPr>
          <w:rFonts w:ascii="Arial" w:hAnsi="Arial" w:cs="Arial"/>
          <w:color w:val="000000"/>
        </w:rPr>
        <w:t>”</w:t>
      </w:r>
    </w:p>
    <w:p w14:paraId="101B9D8D" w14:textId="77777777" w:rsidR="00636752" w:rsidRPr="00CA5E64" w:rsidRDefault="00CA080A" w:rsidP="00CA5E64">
      <w:pPr>
        <w:spacing w:after="160" w:line="360" w:lineRule="auto"/>
        <w:ind w:firstLine="708"/>
        <w:jc w:val="both"/>
        <w:rPr>
          <w:rFonts w:ascii="Arial" w:hAnsi="Arial" w:cs="Arial"/>
          <w:lang w:val="es-MX"/>
        </w:rPr>
      </w:pPr>
      <w:r w:rsidRPr="00636752">
        <w:rPr>
          <w:rFonts w:ascii="Arial" w:hAnsi="Arial" w:cs="Arial"/>
          <w:color w:val="000000"/>
        </w:rPr>
        <w:t xml:space="preserve">El </w:t>
      </w:r>
      <w:r w:rsidR="008F020F" w:rsidRPr="008F020F">
        <w:rPr>
          <w:rFonts w:ascii="Arial" w:hAnsi="Arial" w:cs="Arial"/>
          <w:lang w:val="es-MX"/>
        </w:rPr>
        <w:t>proyecto afectará la</w:t>
      </w:r>
      <w:r w:rsidRPr="00636752">
        <w:rPr>
          <w:rFonts w:ascii="Arial" w:hAnsi="Arial" w:cs="Arial"/>
          <w:lang w:val="es-MX"/>
        </w:rPr>
        <w:t xml:space="preserve"> </w:t>
      </w:r>
      <w:r w:rsidR="008F020F" w:rsidRPr="008F020F">
        <w:rPr>
          <w:rFonts w:ascii="Arial" w:hAnsi="Arial" w:cs="Arial"/>
          <w:lang w:val="es-MX"/>
        </w:rPr>
        <w:t>calidad de vida de las personas</w:t>
      </w:r>
      <w:r w:rsidRPr="00636752">
        <w:rPr>
          <w:rFonts w:ascii="Arial" w:hAnsi="Arial" w:cs="Arial"/>
          <w:lang w:val="es-MX"/>
        </w:rPr>
        <w:t xml:space="preserve"> que viviremss en las cercanias</w:t>
      </w:r>
      <w:r w:rsidR="008F020F" w:rsidRPr="008F020F">
        <w:rPr>
          <w:rFonts w:ascii="Arial" w:hAnsi="Arial" w:cs="Arial"/>
          <w:lang w:val="es-MX"/>
        </w:rPr>
        <w:t xml:space="preserve"> en lo relativo a su salud, principalmente por la exposición</w:t>
      </w:r>
      <w:r w:rsidRPr="00636752">
        <w:rPr>
          <w:rFonts w:ascii="Arial" w:hAnsi="Arial" w:cs="Arial"/>
          <w:lang w:val="es-MX"/>
        </w:rPr>
        <w:t xml:space="preserve"> </w:t>
      </w:r>
      <w:r w:rsidR="008F020F" w:rsidRPr="008F020F">
        <w:rPr>
          <w:rFonts w:ascii="Arial" w:hAnsi="Arial" w:cs="Arial"/>
          <w:lang w:val="es-MX"/>
        </w:rPr>
        <w:t>a los campos electromagnéticos</w:t>
      </w:r>
      <w:r w:rsidRPr="00636752">
        <w:rPr>
          <w:rFonts w:ascii="Arial" w:hAnsi="Arial" w:cs="Arial"/>
          <w:lang w:val="es-MX"/>
        </w:rPr>
        <w:t xml:space="preserve">. </w:t>
      </w:r>
      <w:r w:rsidR="00636752" w:rsidRPr="00636752">
        <w:rPr>
          <w:rFonts w:ascii="Arial" w:hAnsi="Arial" w:cs="Arial"/>
          <w:lang w:val="es-MX"/>
        </w:rPr>
        <w:t>“</w:t>
      </w:r>
      <w:r w:rsidR="00636752" w:rsidRPr="00636752">
        <w:rPr>
          <w:rFonts w:ascii="Arial" w:hAnsi="Arial" w:cs="Arial"/>
          <w:i/>
          <w:iCs/>
          <w:lang w:val="es-MX"/>
        </w:rPr>
        <w:t>L</w:t>
      </w:r>
      <w:r w:rsidR="00636752" w:rsidRPr="00636752">
        <w:rPr>
          <w:rFonts w:ascii="Arial" w:hAnsi="Arial" w:cs="Arial"/>
          <w:i/>
          <w:iCs/>
        </w:rPr>
        <w:t xml:space="preserve">a Agencia Internacional para la Investigación del Cáncer (IARC), perteneciente a la OMS, incluyó en 2002 los campos electromagnéticos de baja frecuencia (como los 50 Hz de las líneas eléctricas) dentro de su listado de “Posibles Cancerígenos para Humanos”, clase 2B. Para ello, IARC se basó principalmente un conjunto de datos epidemiológicos que indicaban que la exposición residencial crónica a un valor promedio de densidad de flujo magnético B ≥ 0,4 µT puede incrementar ligeramente (en un factor de 1,4 - 1,8) el riesgo de </w:t>
      </w:r>
      <w:r w:rsidR="00636752" w:rsidRPr="00636752">
        <w:rPr>
          <w:rFonts w:ascii="Arial" w:hAnsi="Arial" w:cs="Arial"/>
          <w:i/>
          <w:iCs/>
        </w:rPr>
        <w:lastRenderedPageBreak/>
        <w:t xml:space="preserve">leucemia en menores de 15 años. Pero dado que la prevalencia espontánea de ese tipo de leucemia es muy baja, se ha estimado que el riesgo individual añadido por exposición a los campos de 0,4 µT sería también extremadamente bajo, del orden </w:t>
      </w:r>
      <w:r w:rsidR="00636752" w:rsidRPr="00CA5E64">
        <w:rPr>
          <w:rFonts w:ascii="Arial" w:hAnsi="Arial" w:cs="Arial"/>
          <w:i/>
          <w:iCs/>
        </w:rPr>
        <w:t>de 0,003%.</w:t>
      </w:r>
      <w:r w:rsidR="00636752" w:rsidRPr="00CA5E64">
        <w:rPr>
          <w:rFonts w:ascii="Arial" w:hAnsi="Arial" w:cs="Arial"/>
          <w:i/>
          <w:iCs/>
          <w:lang w:val="es-MX"/>
        </w:rPr>
        <w:t>”</w:t>
      </w:r>
      <w:r w:rsidR="00636752" w:rsidRPr="00CA5E64">
        <w:rPr>
          <w:rFonts w:ascii="Arial" w:hAnsi="Arial" w:cs="Arial"/>
          <w:lang w:val="es-MX"/>
        </w:rPr>
        <w:t xml:space="preserve"> </w:t>
      </w:r>
    </w:p>
    <w:p w14:paraId="22B65600" w14:textId="0A082287" w:rsidR="00CA5E64" w:rsidRPr="00CA5E64" w:rsidRDefault="00CA080A" w:rsidP="00CA5E64">
      <w:pPr>
        <w:spacing w:after="160" w:line="360" w:lineRule="auto"/>
        <w:ind w:firstLine="708"/>
        <w:jc w:val="both"/>
        <w:rPr>
          <w:rFonts w:ascii="Arial" w:hAnsi="Arial" w:cs="Arial"/>
        </w:rPr>
      </w:pPr>
      <w:r w:rsidRPr="00CA5E64">
        <w:rPr>
          <w:rFonts w:ascii="Arial" w:hAnsi="Arial" w:cs="Arial"/>
        </w:rPr>
        <w:t>Además, al ser instaladas provoca </w:t>
      </w:r>
      <w:r w:rsidRPr="00CA5E64">
        <w:rPr>
          <w:rFonts w:ascii="Arial" w:hAnsi="Arial" w:cs="Arial"/>
          <w:b/>
          <w:bCs/>
        </w:rPr>
        <w:t>una segmentación del suelo y la vegetación</w:t>
      </w:r>
      <w:r w:rsidR="00CA5E64" w:rsidRPr="00CA5E64">
        <w:rPr>
          <w:rFonts w:ascii="Arial" w:hAnsi="Arial" w:cs="Arial"/>
          <w:b/>
          <w:bCs/>
        </w:rPr>
        <w:t xml:space="preserve"> </w:t>
      </w:r>
      <w:r w:rsidRPr="00CA5E64">
        <w:rPr>
          <w:rFonts w:ascii="Arial" w:hAnsi="Arial" w:cs="Arial"/>
        </w:rPr>
        <w:t>que se ubica debajo de estas torres, que desaparece o se seca </w:t>
      </w:r>
      <w:r w:rsidRPr="00CA5E64">
        <w:rPr>
          <w:rFonts w:ascii="Arial" w:hAnsi="Arial" w:cs="Arial"/>
          <w:b/>
          <w:bCs/>
        </w:rPr>
        <w:t>corriendo el riesgo de generar incendios</w:t>
      </w:r>
      <w:r w:rsidRPr="00CA5E64">
        <w:rPr>
          <w:rFonts w:ascii="Arial" w:hAnsi="Arial" w:cs="Arial"/>
        </w:rPr>
        <w:t xml:space="preserve">. </w:t>
      </w:r>
      <w:r w:rsidR="00CA5E64" w:rsidRPr="00CA5E64">
        <w:rPr>
          <w:rFonts w:ascii="Arial" w:hAnsi="Arial" w:cs="Arial"/>
        </w:rPr>
        <w:t xml:space="preserve">En el área de intervención existen arboles plantados hace años que se verán afectados por el límite, además de un espacio físico que supera los 3000 metros. </w:t>
      </w:r>
    </w:p>
    <w:p w14:paraId="7A285F9D" w14:textId="54BD51CD" w:rsidR="00CA080A" w:rsidRPr="00CA080A" w:rsidRDefault="00636752" w:rsidP="00CA5E64">
      <w:pPr>
        <w:spacing w:after="160" w:line="360" w:lineRule="auto"/>
        <w:jc w:val="both"/>
        <w:rPr>
          <w:rFonts w:ascii="Arial" w:hAnsi="Arial" w:cs="Arial"/>
        </w:rPr>
      </w:pPr>
      <w:r w:rsidRPr="00CA5E64">
        <w:rPr>
          <w:rFonts w:ascii="Arial" w:hAnsi="Arial" w:cs="Arial"/>
        </w:rPr>
        <w:tab/>
      </w:r>
      <w:r w:rsidR="00CA5E64" w:rsidRPr="00CA5E64">
        <w:rPr>
          <w:rFonts w:ascii="Arial" w:hAnsi="Arial" w:cs="Arial"/>
        </w:rPr>
        <w:t>Asimismo, c</w:t>
      </w:r>
      <w:r w:rsidRPr="00CA5E64">
        <w:rPr>
          <w:rFonts w:ascii="Arial" w:hAnsi="Arial" w:cs="Arial"/>
        </w:rPr>
        <w:t>abe agregar, que no solo se encuentran la comunidad antes mencionada cercana y intervenida por el proyecto, a menos metros de donde estaría los cables y Torres se encuentran parcelaciones y comunidades que también se verían afectadas</w:t>
      </w:r>
      <w:r w:rsidR="00CA5E64">
        <w:rPr>
          <w:rFonts w:ascii="Arial" w:hAnsi="Arial" w:cs="Arial"/>
        </w:rPr>
        <w:t xml:space="preserve">, sumando más familias a los riesgos que este proyecto presenta a la comunidad. </w:t>
      </w:r>
    </w:p>
    <w:p w14:paraId="26309CD5" w14:textId="77777777" w:rsidR="00636752" w:rsidRDefault="00636752" w:rsidP="008F020F">
      <w:pPr>
        <w:spacing w:after="160" w:line="278" w:lineRule="auto"/>
        <w:rPr>
          <w:lang w:val="es-MX"/>
        </w:rPr>
      </w:pPr>
    </w:p>
    <w:p w14:paraId="60EC92D0" w14:textId="6BA3BED3" w:rsidR="008F020F" w:rsidRPr="008F020F" w:rsidRDefault="008F020F" w:rsidP="00F73BEE">
      <w:pPr>
        <w:spacing w:after="160" w:line="360" w:lineRule="auto"/>
        <w:jc w:val="both"/>
        <w:rPr>
          <w:rFonts w:ascii="Arial" w:hAnsi="Arial" w:cs="Arial"/>
          <w:lang w:val="es-MX"/>
        </w:rPr>
      </w:pPr>
      <w:r w:rsidRPr="008F020F">
        <w:rPr>
          <w:rFonts w:ascii="Arial" w:hAnsi="Arial" w:cs="Arial"/>
          <w:b/>
          <w:bCs/>
          <w:lang w:val="es-MX"/>
        </w:rPr>
        <w:t>P</w:t>
      </w:r>
      <w:r w:rsidR="00CA5E64" w:rsidRPr="00F73BEE">
        <w:rPr>
          <w:rFonts w:ascii="Arial" w:hAnsi="Arial" w:cs="Arial"/>
          <w:b/>
          <w:bCs/>
          <w:lang w:val="es-MX"/>
        </w:rPr>
        <w:t>or tanto,</w:t>
      </w:r>
      <w:r w:rsidR="00CA5E64" w:rsidRPr="00F73BEE">
        <w:rPr>
          <w:rFonts w:ascii="Arial" w:hAnsi="Arial" w:cs="Arial"/>
          <w:lang w:val="es-MX"/>
        </w:rPr>
        <w:t xml:space="preserve"> en </w:t>
      </w:r>
      <w:r w:rsidRPr="008F020F">
        <w:rPr>
          <w:rFonts w:ascii="Arial" w:hAnsi="Arial" w:cs="Arial"/>
          <w:lang w:val="es-MX"/>
        </w:rPr>
        <w:t xml:space="preserve">conformidad a lo </w:t>
      </w:r>
      <w:r w:rsidR="00CA5E64" w:rsidRPr="00F73BEE">
        <w:rPr>
          <w:rFonts w:ascii="Arial" w:hAnsi="Arial" w:cs="Arial"/>
          <w:lang w:val="es-MX"/>
        </w:rPr>
        <w:t xml:space="preserve">dispuesto en </w:t>
      </w:r>
      <w:r w:rsidRPr="008F020F">
        <w:rPr>
          <w:rFonts w:ascii="Arial" w:hAnsi="Arial" w:cs="Arial"/>
          <w:lang w:val="es-MX"/>
        </w:rPr>
        <w:t xml:space="preserve">la Ley 19.300 </w:t>
      </w:r>
    </w:p>
    <w:p w14:paraId="40D33258" w14:textId="699CC447" w:rsidR="00CA5E64" w:rsidRPr="00F73BEE" w:rsidRDefault="00CA5E64" w:rsidP="00F73BEE">
      <w:pPr>
        <w:spacing w:after="160" w:line="360" w:lineRule="auto"/>
        <w:jc w:val="both"/>
        <w:rPr>
          <w:rFonts w:ascii="Arial" w:hAnsi="Arial" w:cs="Arial"/>
        </w:rPr>
      </w:pPr>
      <w:r w:rsidRPr="00F73BEE">
        <w:rPr>
          <w:rFonts w:ascii="Arial" w:hAnsi="Arial" w:cs="Arial"/>
          <w:b/>
          <w:bCs/>
          <w:lang w:val="es-MX"/>
        </w:rPr>
        <w:t>Ruego a usted,</w:t>
      </w:r>
      <w:r w:rsidRPr="00F73BEE">
        <w:rPr>
          <w:rFonts w:ascii="Arial" w:hAnsi="Arial" w:cs="Arial"/>
          <w:lang w:val="es-MX"/>
        </w:rPr>
        <w:t xml:space="preserve"> </w:t>
      </w:r>
      <w:r w:rsidR="008F020F" w:rsidRPr="008F020F">
        <w:rPr>
          <w:rFonts w:ascii="Arial" w:hAnsi="Arial" w:cs="Arial"/>
          <w:lang w:val="es-MX"/>
        </w:rPr>
        <w:t xml:space="preserve">tener por interpuesto </w:t>
      </w:r>
      <w:r w:rsidRPr="00F73BEE">
        <w:rPr>
          <w:rFonts w:ascii="Arial" w:hAnsi="Arial" w:cs="Arial"/>
          <w:lang w:val="es-MX"/>
        </w:rPr>
        <w:t>r</w:t>
      </w:r>
      <w:r w:rsidR="008F020F" w:rsidRPr="008F020F">
        <w:rPr>
          <w:rFonts w:ascii="Arial" w:hAnsi="Arial" w:cs="Arial"/>
          <w:lang w:val="es-MX"/>
        </w:rPr>
        <w:t>ecurso de</w:t>
      </w:r>
      <w:r w:rsidRPr="00F73BEE">
        <w:rPr>
          <w:rFonts w:ascii="Arial" w:hAnsi="Arial" w:cs="Arial"/>
          <w:lang w:val="es-MX"/>
        </w:rPr>
        <w:t xml:space="preserve"> r</w:t>
      </w:r>
      <w:r w:rsidR="008F020F" w:rsidRPr="008F020F">
        <w:rPr>
          <w:rFonts w:ascii="Arial" w:hAnsi="Arial" w:cs="Arial"/>
          <w:lang w:val="es-MX"/>
        </w:rPr>
        <w:t>eclamación en contra de Resolución Exenta N° 202406001166, admiti</w:t>
      </w:r>
      <w:r w:rsidRPr="00F73BEE">
        <w:rPr>
          <w:rFonts w:ascii="Arial" w:hAnsi="Arial" w:cs="Arial"/>
          <w:lang w:val="es-MX"/>
        </w:rPr>
        <w:t>rlo</w:t>
      </w:r>
      <w:r w:rsidR="008F020F" w:rsidRPr="008F020F">
        <w:rPr>
          <w:rFonts w:ascii="Arial" w:hAnsi="Arial" w:cs="Arial"/>
          <w:lang w:val="es-MX"/>
        </w:rPr>
        <w:t xml:space="preserve"> a</w:t>
      </w:r>
      <w:r w:rsidRPr="00F73BEE">
        <w:rPr>
          <w:rFonts w:ascii="Arial" w:hAnsi="Arial" w:cs="Arial"/>
          <w:lang w:val="es-MX"/>
        </w:rPr>
        <w:t xml:space="preserve"> </w:t>
      </w:r>
      <w:r w:rsidR="008F020F" w:rsidRPr="008F020F">
        <w:rPr>
          <w:rFonts w:ascii="Arial" w:hAnsi="Arial" w:cs="Arial"/>
          <w:lang w:val="es-MX"/>
        </w:rPr>
        <w:t>tramitación, y en</w:t>
      </w:r>
      <w:r w:rsidRPr="00F73BEE">
        <w:rPr>
          <w:rFonts w:ascii="Arial" w:hAnsi="Arial" w:cs="Arial"/>
          <w:lang w:val="es-MX"/>
        </w:rPr>
        <w:t xml:space="preserve"> consuecuencua </w:t>
      </w:r>
      <w:r w:rsidR="008F020F" w:rsidRPr="008F020F">
        <w:rPr>
          <w:rFonts w:ascii="Arial" w:hAnsi="Arial" w:cs="Arial"/>
          <w:lang w:val="es-MX"/>
        </w:rPr>
        <w:t xml:space="preserve"> </w:t>
      </w:r>
      <w:r w:rsidRPr="00F73BEE">
        <w:rPr>
          <w:rFonts w:ascii="Arial" w:hAnsi="Arial" w:cs="Arial"/>
          <w:lang w:val="es-MX"/>
        </w:rPr>
        <w:t xml:space="preserve">se deje  </w:t>
      </w:r>
      <w:r w:rsidR="008F020F" w:rsidRPr="008F020F">
        <w:rPr>
          <w:rFonts w:ascii="Arial" w:hAnsi="Arial" w:cs="Arial"/>
          <w:lang w:val="es-MX"/>
        </w:rPr>
        <w:t xml:space="preserve">sin efecto dicha Resolución, </w:t>
      </w:r>
    </w:p>
    <w:p w14:paraId="1A6D97CA" w14:textId="568297BC" w:rsidR="00A57DFB" w:rsidRPr="00A57DFB" w:rsidRDefault="00A57DFB" w:rsidP="00A57DFB">
      <w:pPr>
        <w:spacing w:line="360" w:lineRule="auto"/>
        <w:jc w:val="both"/>
        <w:rPr>
          <w:rFonts w:ascii="Arial" w:hAnsi="Arial" w:cs="Arial"/>
          <w:b/>
          <w:bCs/>
        </w:rPr>
      </w:pPr>
      <w:r w:rsidRPr="00A57DFB">
        <w:rPr>
          <w:rFonts w:ascii="Arial" w:hAnsi="Arial" w:cs="Arial"/>
          <w:b/>
          <w:bCs/>
        </w:rPr>
        <w:t xml:space="preserve">OTROSI:  </w:t>
      </w:r>
      <w:r w:rsidRPr="00A57DFB">
        <w:rPr>
          <w:rFonts w:ascii="Arial" w:hAnsi="Arial" w:cs="Arial"/>
        </w:rPr>
        <w:t xml:space="preserve">Solicito tener presente el correo electrónico </w:t>
      </w:r>
      <w:r w:rsidR="00CB69C1" w:rsidRPr="00CB69C1">
        <w:rPr>
          <w:rFonts w:ascii="Arial" w:hAnsi="Arial" w:cs="Arial"/>
          <w:b/>
          <w:bCs/>
        </w:rPr>
        <w:t>gemapolanco</w:t>
      </w:r>
      <w:r w:rsidR="00CB69C1" w:rsidRPr="00CB69C1">
        <w:rPr>
          <w:rFonts w:ascii="Arial" w:hAnsi="Arial" w:cs="Arial"/>
          <w:b/>
          <w:bCs/>
        </w:rPr>
        <w:t>@</w:t>
      </w:r>
      <w:r w:rsidR="00CB69C1" w:rsidRPr="00CB69C1">
        <w:rPr>
          <w:rFonts w:ascii="Arial" w:hAnsi="Arial" w:cs="Arial"/>
          <w:b/>
          <w:bCs/>
        </w:rPr>
        <w:t>gmail.com</w:t>
      </w:r>
      <w:r w:rsidRPr="00A57DFB">
        <w:rPr>
          <w:rFonts w:ascii="Arial" w:hAnsi="Arial" w:cs="Arial"/>
        </w:rPr>
        <w:t>, para efectos de notificar toda resolución que se practique en estos autos.</w:t>
      </w:r>
      <w:r w:rsidRPr="00A57DFB">
        <w:rPr>
          <w:rFonts w:ascii="Arial" w:hAnsi="Arial" w:cs="Arial"/>
          <w:b/>
          <w:bCs/>
        </w:rPr>
        <w:t xml:space="preserve"> </w:t>
      </w:r>
    </w:p>
    <w:p w14:paraId="2D7A05F8" w14:textId="7964CFA9" w:rsidR="008F020F" w:rsidRPr="00A57DFB" w:rsidRDefault="008F020F" w:rsidP="00A57DFB">
      <w:pPr>
        <w:spacing w:line="360" w:lineRule="auto"/>
        <w:rPr>
          <w:rFonts w:ascii="Arial" w:hAnsi="Arial" w:cs="Arial"/>
          <w:b/>
          <w:bCs/>
        </w:rPr>
      </w:pPr>
    </w:p>
    <w:sectPr w:rsidR="008F020F" w:rsidRPr="00A57D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0F"/>
    <w:rsid w:val="000055FB"/>
    <w:rsid w:val="000D3227"/>
    <w:rsid w:val="00311199"/>
    <w:rsid w:val="00371200"/>
    <w:rsid w:val="003C7F61"/>
    <w:rsid w:val="00636752"/>
    <w:rsid w:val="00694596"/>
    <w:rsid w:val="00761486"/>
    <w:rsid w:val="007C137A"/>
    <w:rsid w:val="008F020F"/>
    <w:rsid w:val="00921B18"/>
    <w:rsid w:val="00A010CD"/>
    <w:rsid w:val="00A57DFB"/>
    <w:rsid w:val="00C202D4"/>
    <w:rsid w:val="00CA080A"/>
    <w:rsid w:val="00CA5E64"/>
    <w:rsid w:val="00CB69C1"/>
    <w:rsid w:val="00E75AEE"/>
    <w:rsid w:val="00F737BE"/>
    <w:rsid w:val="00F73BEE"/>
    <w:rsid w:val="00F94E47"/>
    <w:rsid w:val="00FA66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2AE6"/>
  <w15:chartTrackingRefBased/>
  <w15:docId w15:val="{1210B46F-5D67-9B49-AB56-9527B5B8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0A"/>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8F0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0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02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02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02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02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02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02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02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2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02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02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02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02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02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02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02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020F"/>
    <w:rPr>
      <w:rFonts w:eastAsiaTheme="majorEastAsia" w:cstheme="majorBidi"/>
      <w:color w:val="272727" w:themeColor="text1" w:themeTint="D8"/>
    </w:rPr>
  </w:style>
  <w:style w:type="paragraph" w:styleId="Ttulo">
    <w:name w:val="Title"/>
    <w:basedOn w:val="Normal"/>
    <w:next w:val="Normal"/>
    <w:link w:val="TtuloCar"/>
    <w:uiPriority w:val="10"/>
    <w:qFormat/>
    <w:rsid w:val="008F02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02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02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02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020F"/>
    <w:pPr>
      <w:spacing w:before="160"/>
      <w:jc w:val="center"/>
    </w:pPr>
    <w:rPr>
      <w:i/>
      <w:iCs/>
      <w:color w:val="404040" w:themeColor="text1" w:themeTint="BF"/>
    </w:rPr>
  </w:style>
  <w:style w:type="character" w:customStyle="1" w:styleId="CitaCar">
    <w:name w:val="Cita Car"/>
    <w:basedOn w:val="Fuentedeprrafopredeter"/>
    <w:link w:val="Cita"/>
    <w:uiPriority w:val="29"/>
    <w:rsid w:val="008F020F"/>
    <w:rPr>
      <w:i/>
      <w:iCs/>
      <w:color w:val="404040" w:themeColor="text1" w:themeTint="BF"/>
    </w:rPr>
  </w:style>
  <w:style w:type="paragraph" w:styleId="Prrafodelista">
    <w:name w:val="List Paragraph"/>
    <w:basedOn w:val="Normal"/>
    <w:uiPriority w:val="34"/>
    <w:qFormat/>
    <w:rsid w:val="008F020F"/>
    <w:pPr>
      <w:ind w:left="720"/>
      <w:contextualSpacing/>
    </w:pPr>
  </w:style>
  <w:style w:type="character" w:styleId="nfasisintenso">
    <w:name w:val="Intense Emphasis"/>
    <w:basedOn w:val="Fuentedeprrafopredeter"/>
    <w:uiPriority w:val="21"/>
    <w:qFormat/>
    <w:rsid w:val="008F020F"/>
    <w:rPr>
      <w:i/>
      <w:iCs/>
      <w:color w:val="0F4761" w:themeColor="accent1" w:themeShade="BF"/>
    </w:rPr>
  </w:style>
  <w:style w:type="paragraph" w:styleId="Citadestacada">
    <w:name w:val="Intense Quote"/>
    <w:basedOn w:val="Normal"/>
    <w:next w:val="Normal"/>
    <w:link w:val="CitadestacadaCar"/>
    <w:uiPriority w:val="30"/>
    <w:qFormat/>
    <w:rsid w:val="008F0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020F"/>
    <w:rPr>
      <w:i/>
      <w:iCs/>
      <w:color w:val="0F4761" w:themeColor="accent1" w:themeShade="BF"/>
    </w:rPr>
  </w:style>
  <w:style w:type="character" w:styleId="Referenciaintensa">
    <w:name w:val="Intense Reference"/>
    <w:basedOn w:val="Fuentedeprrafopredeter"/>
    <w:uiPriority w:val="32"/>
    <w:qFormat/>
    <w:rsid w:val="008F020F"/>
    <w:rPr>
      <w:b/>
      <w:bCs/>
      <w:smallCaps/>
      <w:color w:val="0F4761" w:themeColor="accent1" w:themeShade="BF"/>
      <w:spacing w:val="5"/>
    </w:rPr>
  </w:style>
  <w:style w:type="character" w:customStyle="1" w:styleId="apple-converted-space">
    <w:name w:val="apple-converted-space"/>
    <w:basedOn w:val="Fuentedeprrafopredeter"/>
    <w:rsid w:val="00CA080A"/>
  </w:style>
  <w:style w:type="paragraph" w:styleId="NormalWeb">
    <w:name w:val="Normal (Web)"/>
    <w:basedOn w:val="Normal"/>
    <w:uiPriority w:val="99"/>
    <w:semiHidden/>
    <w:unhideWhenUsed/>
    <w:rsid w:val="00CA080A"/>
  </w:style>
  <w:style w:type="character" w:styleId="Hipervnculo">
    <w:name w:val="Hyperlink"/>
    <w:basedOn w:val="Fuentedeprrafopredeter"/>
    <w:uiPriority w:val="99"/>
    <w:unhideWhenUsed/>
    <w:rsid w:val="00CA080A"/>
    <w:rPr>
      <w:color w:val="467886" w:themeColor="hyperlink"/>
      <w:u w:val="single"/>
    </w:rPr>
  </w:style>
  <w:style w:type="character" w:styleId="Mencinsinresolver">
    <w:name w:val="Unresolved Mention"/>
    <w:basedOn w:val="Fuentedeprrafopredeter"/>
    <w:uiPriority w:val="99"/>
    <w:semiHidden/>
    <w:unhideWhenUsed/>
    <w:rsid w:val="00CA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47162">
      <w:bodyDiv w:val="1"/>
      <w:marLeft w:val="0"/>
      <w:marRight w:val="0"/>
      <w:marTop w:val="0"/>
      <w:marBottom w:val="0"/>
      <w:divBdr>
        <w:top w:val="none" w:sz="0" w:space="0" w:color="auto"/>
        <w:left w:val="none" w:sz="0" w:space="0" w:color="auto"/>
        <w:bottom w:val="none" w:sz="0" w:space="0" w:color="auto"/>
        <w:right w:val="none" w:sz="0" w:space="0" w:color="auto"/>
      </w:divBdr>
    </w:div>
    <w:div w:id="310603777">
      <w:bodyDiv w:val="1"/>
      <w:marLeft w:val="0"/>
      <w:marRight w:val="0"/>
      <w:marTop w:val="0"/>
      <w:marBottom w:val="0"/>
      <w:divBdr>
        <w:top w:val="none" w:sz="0" w:space="0" w:color="auto"/>
        <w:left w:val="none" w:sz="0" w:space="0" w:color="auto"/>
        <w:bottom w:val="none" w:sz="0" w:space="0" w:color="auto"/>
        <w:right w:val="none" w:sz="0" w:space="0" w:color="auto"/>
      </w:divBdr>
      <w:divsChild>
        <w:div w:id="1731072652">
          <w:marLeft w:val="0"/>
          <w:marRight w:val="0"/>
          <w:marTop w:val="0"/>
          <w:marBottom w:val="0"/>
          <w:divBdr>
            <w:top w:val="none" w:sz="0" w:space="0" w:color="auto"/>
            <w:left w:val="none" w:sz="0" w:space="0" w:color="auto"/>
            <w:bottom w:val="none" w:sz="0" w:space="0" w:color="auto"/>
            <w:right w:val="none" w:sz="0" w:space="0" w:color="auto"/>
          </w:divBdr>
          <w:divsChild>
            <w:div w:id="1911383994">
              <w:marLeft w:val="0"/>
              <w:marRight w:val="0"/>
              <w:marTop w:val="0"/>
              <w:marBottom w:val="0"/>
              <w:divBdr>
                <w:top w:val="none" w:sz="0" w:space="0" w:color="auto"/>
                <w:left w:val="none" w:sz="0" w:space="0" w:color="auto"/>
                <w:bottom w:val="none" w:sz="0" w:space="0" w:color="auto"/>
                <w:right w:val="none" w:sz="0" w:space="0" w:color="auto"/>
              </w:divBdr>
              <w:divsChild>
                <w:div w:id="21335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6841">
      <w:bodyDiv w:val="1"/>
      <w:marLeft w:val="0"/>
      <w:marRight w:val="0"/>
      <w:marTop w:val="0"/>
      <w:marBottom w:val="0"/>
      <w:divBdr>
        <w:top w:val="none" w:sz="0" w:space="0" w:color="auto"/>
        <w:left w:val="none" w:sz="0" w:space="0" w:color="auto"/>
        <w:bottom w:val="none" w:sz="0" w:space="0" w:color="auto"/>
        <w:right w:val="none" w:sz="0" w:space="0" w:color="auto"/>
      </w:divBdr>
      <w:divsChild>
        <w:div w:id="542209297">
          <w:marLeft w:val="0"/>
          <w:marRight w:val="0"/>
          <w:marTop w:val="0"/>
          <w:marBottom w:val="0"/>
          <w:divBdr>
            <w:top w:val="none" w:sz="0" w:space="0" w:color="auto"/>
            <w:left w:val="none" w:sz="0" w:space="0" w:color="auto"/>
            <w:bottom w:val="none" w:sz="0" w:space="0" w:color="auto"/>
            <w:right w:val="none" w:sz="0" w:space="0" w:color="auto"/>
          </w:divBdr>
          <w:divsChild>
            <w:div w:id="2063821519">
              <w:marLeft w:val="0"/>
              <w:marRight w:val="0"/>
              <w:marTop w:val="0"/>
              <w:marBottom w:val="0"/>
              <w:divBdr>
                <w:top w:val="none" w:sz="0" w:space="0" w:color="auto"/>
                <w:left w:val="none" w:sz="0" w:space="0" w:color="auto"/>
                <w:bottom w:val="none" w:sz="0" w:space="0" w:color="auto"/>
                <w:right w:val="none" w:sz="0" w:space="0" w:color="auto"/>
              </w:divBdr>
              <w:divsChild>
                <w:div w:id="9974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3282">
      <w:bodyDiv w:val="1"/>
      <w:marLeft w:val="0"/>
      <w:marRight w:val="0"/>
      <w:marTop w:val="0"/>
      <w:marBottom w:val="0"/>
      <w:divBdr>
        <w:top w:val="none" w:sz="0" w:space="0" w:color="auto"/>
        <w:left w:val="none" w:sz="0" w:space="0" w:color="auto"/>
        <w:bottom w:val="none" w:sz="0" w:space="0" w:color="auto"/>
        <w:right w:val="none" w:sz="0" w:space="0" w:color="auto"/>
      </w:divBdr>
    </w:div>
    <w:div w:id="1048140301">
      <w:bodyDiv w:val="1"/>
      <w:marLeft w:val="0"/>
      <w:marRight w:val="0"/>
      <w:marTop w:val="0"/>
      <w:marBottom w:val="0"/>
      <w:divBdr>
        <w:top w:val="none" w:sz="0" w:space="0" w:color="auto"/>
        <w:left w:val="none" w:sz="0" w:space="0" w:color="auto"/>
        <w:bottom w:val="none" w:sz="0" w:space="0" w:color="auto"/>
        <w:right w:val="none" w:sz="0" w:space="0" w:color="auto"/>
      </w:divBdr>
    </w:div>
    <w:div w:id="1122571695">
      <w:bodyDiv w:val="1"/>
      <w:marLeft w:val="0"/>
      <w:marRight w:val="0"/>
      <w:marTop w:val="0"/>
      <w:marBottom w:val="0"/>
      <w:divBdr>
        <w:top w:val="none" w:sz="0" w:space="0" w:color="auto"/>
        <w:left w:val="none" w:sz="0" w:space="0" w:color="auto"/>
        <w:bottom w:val="none" w:sz="0" w:space="0" w:color="auto"/>
        <w:right w:val="none" w:sz="0" w:space="0" w:color="auto"/>
      </w:divBdr>
    </w:div>
    <w:div w:id="1668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1486</Words>
  <Characters>8173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Caceres Silva</dc:creator>
  <cp:keywords/>
  <dc:description/>
  <cp:lastModifiedBy>renatorodrigocacerespolanco@gmail.com</cp:lastModifiedBy>
  <cp:revision>2</cp:revision>
  <dcterms:created xsi:type="dcterms:W3CDTF">2024-10-04T23:55:00Z</dcterms:created>
  <dcterms:modified xsi:type="dcterms:W3CDTF">2024-10-04T23:55:00Z</dcterms:modified>
</cp:coreProperties>
</file>