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FBE" w:rsidRDefault="00B5198B" w:rsidP="005D1FBE">
      <w:pPr>
        <w:pStyle w:val="normal0"/>
        <w:spacing w:line="240" w:lineRule="auto"/>
        <w:ind w:firstLine="708"/>
        <w:jc w:val="both"/>
        <w:rPr>
          <w:rFonts w:asciiTheme="majorHAnsi" w:hAnsiTheme="majorHAnsi" w:cstheme="majorHAnsi"/>
        </w:rPr>
      </w:pPr>
      <w:r w:rsidRPr="005D1FBE">
        <w:rPr>
          <w:rFonts w:asciiTheme="majorHAnsi" w:hAnsiTheme="majorHAnsi" w:cstheme="majorHAnsi"/>
        </w:rPr>
        <w:t xml:space="preserve">Quien suscribe y dentro del plazo legal y de conformidad con lo establecido en el artículo 20 de la Ley N° 19.300 de Bases Generales del Medio Ambiente, y en vista que las observaciones presentadas no fueron </w:t>
      </w:r>
      <w:r w:rsidR="009E2D19" w:rsidRPr="005D1FBE">
        <w:rPr>
          <w:rFonts w:asciiTheme="majorHAnsi" w:hAnsiTheme="majorHAnsi" w:cstheme="majorHAnsi"/>
        </w:rPr>
        <w:t>consideradas</w:t>
      </w:r>
      <w:r w:rsidRPr="005D1FBE">
        <w:rPr>
          <w:rFonts w:asciiTheme="majorHAnsi" w:hAnsiTheme="majorHAnsi" w:cstheme="majorHAnsi"/>
        </w:rPr>
        <w:t xml:space="preserve"> apropiadamente en la RCA en atención a la falta de fundamentación de estas respuestas como también a la falta de </w:t>
      </w:r>
      <w:r w:rsidR="009E2D19" w:rsidRPr="005D1FBE">
        <w:rPr>
          <w:rFonts w:asciiTheme="majorHAnsi" w:hAnsiTheme="majorHAnsi" w:cstheme="majorHAnsi"/>
        </w:rPr>
        <w:t xml:space="preserve">medidas para evitar, mitigar o compensar el impacto negativo del proyecto en el patrimonio paisajístico </w:t>
      </w:r>
      <w:r w:rsidR="00E0132B">
        <w:rPr>
          <w:rFonts w:asciiTheme="majorHAnsi" w:hAnsiTheme="majorHAnsi" w:cstheme="majorHAnsi"/>
        </w:rPr>
        <w:t xml:space="preserve">como asi mismo </w:t>
      </w:r>
      <w:r w:rsidR="00E0132B">
        <w:t xml:space="preserve">al componente de avifauna </w:t>
      </w:r>
      <w:r w:rsidR="009E2D19" w:rsidRPr="005D1FBE">
        <w:rPr>
          <w:rFonts w:asciiTheme="majorHAnsi" w:hAnsiTheme="majorHAnsi" w:cstheme="majorHAnsi"/>
        </w:rPr>
        <w:t>del territorio,</w:t>
      </w:r>
      <w:r w:rsidRPr="005D1FBE">
        <w:rPr>
          <w:rFonts w:asciiTheme="majorHAnsi" w:hAnsiTheme="majorHAnsi" w:cstheme="majorHAnsi"/>
        </w:rPr>
        <w:t xml:space="preserve"> </w:t>
      </w:r>
      <w:r w:rsidR="009E2D19" w:rsidRPr="005D1FBE">
        <w:rPr>
          <w:rFonts w:asciiTheme="majorHAnsi" w:hAnsiTheme="majorHAnsi" w:cstheme="majorHAnsi"/>
        </w:rPr>
        <w:t xml:space="preserve">medidas </w:t>
      </w:r>
      <w:r w:rsidRPr="005D1FBE">
        <w:rPr>
          <w:rFonts w:asciiTheme="majorHAnsi" w:hAnsiTheme="majorHAnsi" w:cstheme="majorHAnsi"/>
        </w:rPr>
        <w:t xml:space="preserve">que el titular </w:t>
      </w:r>
      <w:r w:rsidR="009E2D19" w:rsidRPr="005D1FBE">
        <w:rPr>
          <w:rFonts w:asciiTheme="majorHAnsi" w:hAnsiTheme="majorHAnsi" w:cstheme="majorHAnsi"/>
        </w:rPr>
        <w:t xml:space="preserve">no </w:t>
      </w:r>
      <w:r w:rsidRPr="005D1FBE">
        <w:rPr>
          <w:rFonts w:asciiTheme="majorHAnsi" w:hAnsiTheme="majorHAnsi" w:cstheme="majorHAnsi"/>
        </w:rPr>
        <w:t xml:space="preserve">menciona en </w:t>
      </w:r>
      <w:r w:rsidR="009E2D19" w:rsidRPr="005D1FBE">
        <w:rPr>
          <w:rFonts w:asciiTheme="majorHAnsi" w:hAnsiTheme="majorHAnsi" w:cstheme="majorHAnsi"/>
        </w:rPr>
        <w:t xml:space="preserve">la </w:t>
      </w:r>
      <w:r w:rsidRPr="005D1FBE">
        <w:rPr>
          <w:rFonts w:asciiTheme="majorHAnsi" w:hAnsiTheme="majorHAnsi" w:cstheme="majorHAnsi"/>
        </w:rPr>
        <w:t xml:space="preserve">respuesta a nuestras observaciones, es que se presenta la argumentación para la solicitud de recursos de reclamación, con lo cual solicitamos se desestime la resolución favorable de calificación ambiental mediante </w:t>
      </w:r>
      <w:r w:rsidRPr="005D1FBE">
        <w:rPr>
          <w:rFonts w:asciiTheme="majorHAnsi" w:hAnsiTheme="majorHAnsi" w:cstheme="majorHAnsi"/>
          <w:b/>
        </w:rPr>
        <w:t>resolución Exenta</w:t>
      </w:r>
      <w:r w:rsidR="00600A4E" w:rsidRPr="005D1FBE">
        <w:rPr>
          <w:rFonts w:asciiTheme="majorHAnsi" w:hAnsiTheme="majorHAnsi" w:cstheme="majorHAnsi"/>
          <w:b/>
        </w:rPr>
        <w:t xml:space="preserve"> 20240400183 del 25 de septiembre del 2024</w:t>
      </w:r>
      <w:r w:rsidRPr="005D1FBE">
        <w:rPr>
          <w:rFonts w:asciiTheme="majorHAnsi" w:hAnsiTheme="majorHAnsi" w:cstheme="majorHAnsi"/>
          <w:b/>
        </w:rPr>
        <w:t xml:space="preserve"> </w:t>
      </w:r>
      <w:r w:rsidRPr="005D1FBE">
        <w:rPr>
          <w:rFonts w:asciiTheme="majorHAnsi" w:hAnsiTheme="majorHAnsi" w:cstheme="majorHAnsi"/>
        </w:rPr>
        <w:t>para la DIA</w:t>
      </w:r>
      <w:r w:rsidRPr="005D1FBE">
        <w:rPr>
          <w:rFonts w:asciiTheme="majorHAnsi" w:hAnsiTheme="majorHAnsi" w:cstheme="majorHAnsi"/>
          <w:b/>
        </w:rPr>
        <w:t xml:space="preserve"> </w:t>
      </w:r>
      <w:r w:rsidR="00600A4E" w:rsidRPr="005D1FBE">
        <w:rPr>
          <w:rFonts w:asciiTheme="majorHAnsi" w:hAnsiTheme="majorHAnsi" w:cstheme="majorHAnsi"/>
          <w:b/>
        </w:rPr>
        <w:t>“Modificaciones al proyecto minero Arqueros</w:t>
      </w:r>
      <w:r w:rsidRPr="005D1FBE">
        <w:rPr>
          <w:rFonts w:asciiTheme="majorHAnsi" w:hAnsiTheme="majorHAnsi" w:cstheme="majorHAnsi"/>
          <w:b/>
        </w:rPr>
        <w:t xml:space="preserve">”, </w:t>
      </w:r>
      <w:r w:rsidRPr="005D1FBE">
        <w:rPr>
          <w:rFonts w:asciiTheme="majorHAnsi" w:hAnsiTheme="majorHAnsi" w:cstheme="majorHAnsi"/>
        </w:rPr>
        <w:t>en atención a los antecedentes que se exponen a continuación.</w:t>
      </w:r>
    </w:p>
    <w:p w:rsidR="002971E0" w:rsidRPr="005D1FBE" w:rsidRDefault="00B5198B" w:rsidP="005D1FBE">
      <w:pPr>
        <w:pStyle w:val="normal0"/>
        <w:spacing w:line="240" w:lineRule="auto"/>
        <w:ind w:firstLine="708"/>
        <w:jc w:val="both"/>
        <w:rPr>
          <w:rFonts w:asciiTheme="majorHAnsi" w:eastAsia="Times New Roman" w:hAnsiTheme="majorHAnsi" w:cstheme="majorHAnsi"/>
          <w:color w:val="000000"/>
        </w:rPr>
      </w:pPr>
      <w:r w:rsidRPr="005D1FBE">
        <w:rPr>
          <w:rFonts w:asciiTheme="majorHAnsi" w:eastAsia="Times New Roman" w:hAnsiTheme="majorHAnsi" w:cstheme="majorHAnsi"/>
          <w:color w:val="000000"/>
        </w:rPr>
        <w:t>En relación al componente valor paisa</w:t>
      </w:r>
      <w:r w:rsidR="00F0791D">
        <w:rPr>
          <w:rFonts w:asciiTheme="majorHAnsi" w:eastAsia="Times New Roman" w:hAnsiTheme="majorHAnsi" w:cstheme="majorHAnsi"/>
          <w:color w:val="000000"/>
        </w:rPr>
        <w:t>jístico l</w:t>
      </w:r>
      <w:r w:rsidRPr="005D1FBE">
        <w:rPr>
          <w:rFonts w:asciiTheme="majorHAnsi" w:eastAsia="Times New Roman" w:hAnsiTheme="majorHAnsi" w:cstheme="majorHAnsi"/>
          <w:color w:val="000000"/>
        </w:rPr>
        <w:t xml:space="preserve">a respuesta  del titular para nuestras observaciones no ha sido satisfactoria, en cuanto a que no se hace cargo del problema de fondo que plantea </w:t>
      </w:r>
      <w:r w:rsidR="00401212" w:rsidRPr="005D1FBE">
        <w:rPr>
          <w:rFonts w:asciiTheme="majorHAnsi" w:eastAsia="Times New Roman" w:hAnsiTheme="majorHAnsi" w:cstheme="majorHAnsi"/>
          <w:color w:val="000000"/>
        </w:rPr>
        <w:t>la observación,  en relación al</w:t>
      </w:r>
      <w:r w:rsidR="00401212" w:rsidRPr="005D1FBE">
        <w:rPr>
          <w:rFonts w:asciiTheme="majorHAnsi" w:hAnsiTheme="majorHAnsi" w:cstheme="majorHAnsi"/>
        </w:rPr>
        <w:t xml:space="preserve"> impacto negativo del proyecto al influir en el patrimonio paisajístico del territorio</w:t>
      </w:r>
      <w:r w:rsidR="009E2D19" w:rsidRPr="005D1FBE">
        <w:rPr>
          <w:rFonts w:asciiTheme="majorHAnsi" w:hAnsiTheme="majorHAnsi" w:cstheme="majorHAnsi"/>
        </w:rPr>
        <w:t xml:space="preserve"> ni a la elaboración de medidas de mitigación o </w:t>
      </w:r>
      <w:r w:rsidR="005D1FBE" w:rsidRPr="005D1FBE">
        <w:rPr>
          <w:rFonts w:asciiTheme="majorHAnsi" w:hAnsiTheme="majorHAnsi" w:cstheme="majorHAnsi"/>
        </w:rPr>
        <w:t>compensación</w:t>
      </w:r>
      <w:r w:rsidR="00401212" w:rsidRPr="005D1FBE">
        <w:rPr>
          <w:rFonts w:asciiTheme="majorHAnsi" w:hAnsiTheme="majorHAnsi" w:cstheme="majorHAnsi"/>
        </w:rPr>
        <w:t xml:space="preserve">, ya que si bien como menciona el titular la presente DIA, se encuentra a </w:t>
      </w:r>
      <w:r w:rsidR="0079059E" w:rsidRPr="005D1FBE">
        <w:rPr>
          <w:rFonts w:asciiTheme="majorHAnsi" w:hAnsiTheme="majorHAnsi" w:cstheme="majorHAnsi"/>
        </w:rPr>
        <w:t>escasos</w:t>
      </w:r>
      <w:r w:rsidR="00401212" w:rsidRPr="005D1FBE">
        <w:rPr>
          <w:rFonts w:asciiTheme="majorHAnsi" w:hAnsiTheme="majorHAnsi" w:cstheme="majorHAnsi"/>
        </w:rPr>
        <w:t xml:space="preserve"> metros de la ZOIT del Valle del Elqui, esta si genera un impacto en el valor paisajístico</w:t>
      </w:r>
      <w:r w:rsidR="009E2D19" w:rsidRPr="005D1FBE">
        <w:rPr>
          <w:rFonts w:asciiTheme="majorHAnsi" w:hAnsiTheme="majorHAnsi" w:cstheme="majorHAnsi"/>
        </w:rPr>
        <w:t>,</w:t>
      </w:r>
      <w:r w:rsidR="00401212" w:rsidRPr="005D1FBE">
        <w:rPr>
          <w:rFonts w:asciiTheme="majorHAnsi" w:hAnsiTheme="majorHAnsi" w:cstheme="majorHAnsi"/>
        </w:rPr>
        <w:t xml:space="preserve"> en primer lugar referido a  las 14 torres de a lo menos 15 metros de altura que estarán en el paisaje por lo menos durante 21 años en un espacio donde antes no estaban, cabe mencionar que el valor paisajístico </w:t>
      </w:r>
      <w:r w:rsidR="00F9365C" w:rsidRPr="005D1FBE">
        <w:rPr>
          <w:rFonts w:asciiTheme="majorHAnsi" w:hAnsiTheme="majorHAnsi" w:cstheme="majorHAnsi"/>
        </w:rPr>
        <w:t xml:space="preserve">independientemente de su valor comercial para el turismo cumple </w:t>
      </w:r>
      <w:r w:rsidR="0079059E" w:rsidRPr="005D1FBE">
        <w:rPr>
          <w:rFonts w:asciiTheme="majorHAnsi" w:hAnsiTheme="majorHAnsi" w:cstheme="majorHAnsi"/>
        </w:rPr>
        <w:t xml:space="preserve">tambien </w:t>
      </w:r>
      <w:r w:rsidR="00F9365C" w:rsidRPr="005D1FBE">
        <w:rPr>
          <w:rFonts w:asciiTheme="majorHAnsi" w:hAnsiTheme="majorHAnsi" w:cstheme="majorHAnsi"/>
        </w:rPr>
        <w:t xml:space="preserve">una importancia fundamental para la salud mental y emocional de los y las habitantes del valle del Elqui, </w:t>
      </w:r>
      <w:r w:rsidR="0079059E" w:rsidRPr="005D1FBE">
        <w:rPr>
          <w:rFonts w:asciiTheme="majorHAnsi" w:hAnsiTheme="majorHAnsi" w:cstheme="majorHAnsi"/>
        </w:rPr>
        <w:t>innumerables</w:t>
      </w:r>
      <w:r w:rsidR="00F9365C" w:rsidRPr="005D1FBE">
        <w:rPr>
          <w:rFonts w:asciiTheme="majorHAnsi" w:hAnsiTheme="majorHAnsi" w:cstheme="majorHAnsi"/>
        </w:rPr>
        <w:t xml:space="preserve"> estudios especiali</w:t>
      </w:r>
      <w:r w:rsidR="00DE1C1F" w:rsidRPr="005D1FBE">
        <w:rPr>
          <w:rFonts w:asciiTheme="majorHAnsi" w:hAnsiTheme="majorHAnsi" w:cstheme="majorHAnsi"/>
        </w:rPr>
        <w:t xml:space="preserve">zados </w:t>
      </w:r>
      <w:r w:rsidR="00F9365C" w:rsidRPr="005D1FBE">
        <w:rPr>
          <w:rFonts w:asciiTheme="majorHAnsi" w:hAnsiTheme="majorHAnsi" w:cstheme="majorHAnsi"/>
        </w:rPr>
        <w:t>desde por lo menos</w:t>
      </w:r>
      <w:r w:rsidR="00D87F9D" w:rsidRPr="005D1FBE">
        <w:rPr>
          <w:rFonts w:asciiTheme="majorHAnsi" w:hAnsiTheme="majorHAnsi" w:cstheme="majorHAnsi"/>
        </w:rPr>
        <w:t xml:space="preserve"> hace </w:t>
      </w:r>
      <w:r w:rsidR="00F9365C" w:rsidRPr="005D1FBE">
        <w:rPr>
          <w:rFonts w:asciiTheme="majorHAnsi" w:hAnsiTheme="majorHAnsi" w:cstheme="majorHAnsi"/>
        </w:rPr>
        <w:t xml:space="preserve"> una década mencionan la importancia del paisaje en la salud de la población</w:t>
      </w:r>
      <w:r w:rsidR="001C2BCE" w:rsidRPr="005D1FBE">
        <w:rPr>
          <w:rFonts w:asciiTheme="majorHAnsi" w:hAnsiTheme="majorHAnsi" w:cstheme="majorHAnsi"/>
        </w:rPr>
        <w:t xml:space="preserve"> </w:t>
      </w:r>
      <w:r w:rsidR="001C2BCE" w:rsidRPr="005D1FBE">
        <w:rPr>
          <w:rFonts w:asciiTheme="majorHAnsi" w:hAnsiTheme="majorHAnsi" w:cstheme="majorHAnsi"/>
          <w:i/>
        </w:rPr>
        <w:t>“</w:t>
      </w:r>
      <w:r w:rsidR="001C2BCE" w:rsidRPr="005D1FBE">
        <w:rPr>
          <w:rFonts w:asciiTheme="majorHAnsi" w:hAnsiTheme="majorHAnsi" w:cstheme="majorHAnsi"/>
          <w:bCs/>
          <w:i/>
        </w:rPr>
        <w:t>…está cada vez más claro que el deterioro de</w:t>
      </w:r>
      <w:r w:rsidR="00DE1C1F" w:rsidRPr="005D1FBE">
        <w:rPr>
          <w:rFonts w:asciiTheme="majorHAnsi" w:hAnsiTheme="majorHAnsi" w:cstheme="majorHAnsi"/>
          <w:bCs/>
          <w:i/>
        </w:rPr>
        <w:t>l</w:t>
      </w:r>
      <w:r w:rsidR="001C2BCE" w:rsidRPr="005D1FBE">
        <w:rPr>
          <w:rFonts w:asciiTheme="majorHAnsi" w:hAnsiTheme="majorHAnsi" w:cstheme="majorHAnsi"/>
          <w:bCs/>
          <w:i/>
        </w:rPr>
        <w:t xml:space="preserve"> lugar en el cual uno vive, en términos de la naturaleza, está asociado a emocionalidades que pueden llevar a generar en las personas problemas de salud mental relacionados con ansiedades, depresiones o ese tipo de cuadros"</w:t>
      </w:r>
      <w:r w:rsidR="001C2BCE" w:rsidRPr="005D1FBE">
        <w:rPr>
          <w:rFonts w:asciiTheme="majorHAnsi" w:hAnsiTheme="majorHAnsi" w:cstheme="majorHAnsi"/>
          <w:i/>
        </w:rPr>
        <w:t xml:space="preserve">, </w:t>
      </w:r>
      <w:r w:rsidR="001C2BCE" w:rsidRPr="005D1FBE">
        <w:rPr>
          <w:rFonts w:asciiTheme="majorHAnsi" w:hAnsiTheme="majorHAnsi" w:cstheme="majorHAnsi"/>
        </w:rPr>
        <w:t xml:space="preserve">Rodolfo </w:t>
      </w:r>
      <w:proofErr w:type="spellStart"/>
      <w:r w:rsidR="001C2BCE" w:rsidRPr="005D1FBE">
        <w:rPr>
          <w:rFonts w:asciiTheme="majorHAnsi" w:hAnsiTheme="majorHAnsi" w:cstheme="majorHAnsi"/>
        </w:rPr>
        <w:t>Sapiains</w:t>
      </w:r>
      <w:proofErr w:type="spellEnd"/>
      <w:r w:rsidR="001C2BCE" w:rsidRPr="005D1FBE">
        <w:rPr>
          <w:rFonts w:asciiTheme="majorHAnsi" w:hAnsiTheme="majorHAnsi" w:cstheme="majorHAnsi"/>
        </w:rPr>
        <w:t>, psicólogo e investigador adjunto del Centro de Ciencia del Clima y la Resiliencia(</w:t>
      </w:r>
      <w:hyperlink r:id="rId5" w:history="1">
        <w:r w:rsidR="001C2BCE" w:rsidRPr="005D1FBE">
          <w:rPr>
            <w:rStyle w:val="Hipervnculo"/>
            <w:rFonts w:asciiTheme="majorHAnsi" w:hAnsiTheme="majorHAnsi" w:cstheme="majorHAnsi"/>
          </w:rPr>
          <w:t>https://uchile.cl/noticias/176358/medio-ambiente-y-salud-mental-cual-es-su-relacion</w:t>
        </w:r>
      </w:hyperlink>
      <w:r w:rsidR="001C2BCE" w:rsidRPr="005D1FBE">
        <w:rPr>
          <w:rFonts w:asciiTheme="majorHAnsi" w:hAnsiTheme="majorHAnsi" w:cstheme="majorHAnsi"/>
        </w:rPr>
        <w:t xml:space="preserve">) </w:t>
      </w:r>
      <w:r w:rsidR="00F9365C" w:rsidRPr="005D1FBE">
        <w:rPr>
          <w:rFonts w:asciiTheme="majorHAnsi" w:hAnsiTheme="majorHAnsi" w:cstheme="majorHAnsi"/>
        </w:rPr>
        <w:t xml:space="preserve"> razón por la cual</w:t>
      </w:r>
      <w:r w:rsidR="0079059E" w:rsidRPr="005D1FBE">
        <w:rPr>
          <w:rFonts w:asciiTheme="majorHAnsi" w:hAnsiTheme="majorHAnsi" w:cstheme="majorHAnsi"/>
        </w:rPr>
        <w:t>,</w:t>
      </w:r>
      <w:r w:rsidR="00F9365C" w:rsidRPr="005D1FBE">
        <w:rPr>
          <w:rFonts w:asciiTheme="majorHAnsi" w:hAnsiTheme="majorHAnsi" w:cstheme="majorHAnsi"/>
        </w:rPr>
        <w:t xml:space="preserve"> tanto desde el estado central como desde los gobiernos locales las políticas referidas a considerar espacios de </w:t>
      </w:r>
      <w:r w:rsidR="0079059E" w:rsidRPr="005D1FBE">
        <w:rPr>
          <w:rFonts w:asciiTheme="majorHAnsi" w:hAnsiTheme="majorHAnsi" w:cstheme="majorHAnsi"/>
        </w:rPr>
        <w:t>aéreas</w:t>
      </w:r>
      <w:r w:rsidR="00F9365C" w:rsidRPr="005D1FBE">
        <w:rPr>
          <w:rFonts w:asciiTheme="majorHAnsi" w:hAnsiTheme="majorHAnsi" w:cstheme="majorHAnsi"/>
        </w:rPr>
        <w:t xml:space="preserve"> </w:t>
      </w:r>
      <w:r w:rsidR="0079059E" w:rsidRPr="005D1FBE">
        <w:rPr>
          <w:rFonts w:asciiTheme="majorHAnsi" w:hAnsiTheme="majorHAnsi" w:cstheme="majorHAnsi"/>
        </w:rPr>
        <w:t>verdes en los proyectos</w:t>
      </w:r>
      <w:r w:rsidR="00F9365C" w:rsidRPr="005D1FBE">
        <w:rPr>
          <w:rFonts w:asciiTheme="majorHAnsi" w:hAnsiTheme="majorHAnsi" w:cstheme="majorHAnsi"/>
        </w:rPr>
        <w:t xml:space="preserve"> de urbanización asi mismo como las factibilidades técnicas de servicios básicos como agua potable, electricidad, acceso a consultorios y a educación, han sido incluidas como uno de los requisitos </w:t>
      </w:r>
      <w:r w:rsidR="0079059E" w:rsidRPr="005D1FBE">
        <w:rPr>
          <w:rFonts w:asciiTheme="majorHAnsi" w:hAnsiTheme="majorHAnsi" w:cstheme="majorHAnsi"/>
        </w:rPr>
        <w:t>mínimos</w:t>
      </w:r>
      <w:r w:rsidR="00F9365C" w:rsidRPr="005D1FBE">
        <w:rPr>
          <w:rFonts w:asciiTheme="majorHAnsi" w:hAnsiTheme="majorHAnsi" w:cstheme="majorHAnsi"/>
        </w:rPr>
        <w:t xml:space="preserve"> para aprobar cualquier proyecto de urbanización tanto en ciudades como en localidades rurales,</w:t>
      </w:r>
      <w:r w:rsidR="001C2BCE" w:rsidRPr="005D1FBE">
        <w:rPr>
          <w:rFonts w:asciiTheme="majorHAnsi" w:hAnsiTheme="majorHAnsi" w:cstheme="majorHAnsi"/>
        </w:rPr>
        <w:t xml:space="preserve"> </w:t>
      </w:r>
      <w:r w:rsidR="001C2BCE" w:rsidRPr="005D1FBE">
        <w:rPr>
          <w:rFonts w:asciiTheme="majorHAnsi" w:hAnsiTheme="majorHAnsi" w:cstheme="majorHAnsi"/>
          <w:i/>
        </w:rPr>
        <w:t>“</w:t>
      </w:r>
      <w:r w:rsidR="001C2BCE" w:rsidRPr="005D1FBE">
        <w:rPr>
          <w:rFonts w:asciiTheme="majorHAnsi" w:hAnsiTheme="majorHAnsi" w:cstheme="majorHAnsi"/>
          <w:bCs/>
          <w:i/>
        </w:rPr>
        <w:t>Todas las experiencias que existen a nivel médico, efectivamente, certifican que la naturaleza constituye un componente de nuestra salud mental"</w:t>
      </w:r>
      <w:r w:rsidR="001C2BCE" w:rsidRPr="005D1FBE">
        <w:rPr>
          <w:rFonts w:asciiTheme="majorHAnsi" w:hAnsiTheme="majorHAnsi" w:cstheme="majorHAnsi"/>
          <w:i/>
        </w:rPr>
        <w:t xml:space="preserve">, </w:t>
      </w:r>
      <w:r w:rsidR="001C2BCE" w:rsidRPr="005D1FBE">
        <w:rPr>
          <w:rFonts w:asciiTheme="majorHAnsi" w:hAnsiTheme="majorHAnsi" w:cstheme="majorHAnsi"/>
        </w:rPr>
        <w:t xml:space="preserve">Hugo Romero, académico del Departamento de Geografía de nuestra Universidad, y especialista en sistemas ambientales y geografía ambiental. </w:t>
      </w:r>
      <w:r w:rsidR="00DE1C1F" w:rsidRPr="005D1FBE">
        <w:rPr>
          <w:rFonts w:asciiTheme="majorHAnsi" w:hAnsiTheme="majorHAnsi" w:cstheme="majorHAnsi"/>
        </w:rPr>
        <w:t xml:space="preserve">(Romero, H., &amp; </w:t>
      </w:r>
      <w:proofErr w:type="spellStart"/>
      <w:r w:rsidR="00DE1C1F" w:rsidRPr="005D1FBE">
        <w:rPr>
          <w:rFonts w:asciiTheme="majorHAnsi" w:hAnsiTheme="majorHAnsi" w:cstheme="majorHAnsi"/>
        </w:rPr>
        <w:t>Opazo</w:t>
      </w:r>
      <w:proofErr w:type="spellEnd"/>
      <w:r w:rsidR="00DE1C1F" w:rsidRPr="005D1FBE">
        <w:rPr>
          <w:rFonts w:asciiTheme="majorHAnsi" w:hAnsiTheme="majorHAnsi" w:cstheme="majorHAnsi"/>
        </w:rPr>
        <w:t xml:space="preserve">, D. (2012). </w:t>
      </w:r>
      <w:r w:rsidR="005C23B9" w:rsidRPr="005D1FBE">
        <w:rPr>
          <w:rFonts w:asciiTheme="majorHAnsi" w:hAnsiTheme="majorHAnsi" w:cstheme="majorHAnsi"/>
        </w:rPr>
        <w:t>Ecología política de los espacios urbanos metropolitanos: geografía de la injusticia ambiental</w:t>
      </w:r>
      <w:r w:rsidR="00DE1C1F" w:rsidRPr="005D1FBE">
        <w:rPr>
          <w:rFonts w:asciiTheme="majorHAnsi" w:hAnsiTheme="majorHAnsi" w:cstheme="majorHAnsi"/>
        </w:rPr>
        <w:t>. </w:t>
      </w:r>
      <w:proofErr w:type="spellStart"/>
      <w:r w:rsidR="00DE1C1F" w:rsidRPr="005D1FBE">
        <w:rPr>
          <w:rFonts w:asciiTheme="majorHAnsi" w:hAnsiTheme="majorHAnsi" w:cstheme="majorHAnsi"/>
          <w:i/>
          <w:iCs/>
        </w:rPr>
        <w:t>Geographical</w:t>
      </w:r>
      <w:proofErr w:type="spellEnd"/>
      <w:r w:rsidR="00DE1C1F" w:rsidRPr="005D1FBE">
        <w:rPr>
          <w:rFonts w:asciiTheme="majorHAnsi" w:hAnsiTheme="majorHAnsi" w:cstheme="majorHAnsi"/>
          <w:i/>
          <w:iCs/>
        </w:rPr>
        <w:t xml:space="preserve"> </w:t>
      </w:r>
      <w:proofErr w:type="spellStart"/>
      <w:r w:rsidR="00DE1C1F" w:rsidRPr="005D1FBE">
        <w:rPr>
          <w:rFonts w:asciiTheme="majorHAnsi" w:hAnsiTheme="majorHAnsi" w:cstheme="majorHAnsi"/>
          <w:i/>
          <w:iCs/>
        </w:rPr>
        <w:t>Journal</w:t>
      </w:r>
      <w:proofErr w:type="spellEnd"/>
      <w:r w:rsidR="00DE1C1F" w:rsidRPr="005D1FBE">
        <w:rPr>
          <w:rFonts w:asciiTheme="majorHAnsi" w:hAnsiTheme="majorHAnsi" w:cstheme="majorHAnsi"/>
          <w:i/>
          <w:iCs/>
        </w:rPr>
        <w:t xml:space="preserve"> of Central </w:t>
      </w:r>
      <w:proofErr w:type="spellStart"/>
      <w:r w:rsidR="00DE1C1F" w:rsidRPr="005D1FBE">
        <w:rPr>
          <w:rFonts w:asciiTheme="majorHAnsi" w:hAnsiTheme="majorHAnsi" w:cstheme="majorHAnsi"/>
          <w:i/>
          <w:iCs/>
        </w:rPr>
        <w:t>America</w:t>
      </w:r>
      <w:proofErr w:type="spellEnd"/>
      <w:r w:rsidR="00DE1C1F" w:rsidRPr="005D1FBE">
        <w:rPr>
          <w:rFonts w:asciiTheme="majorHAnsi" w:hAnsiTheme="majorHAnsi" w:cstheme="majorHAnsi"/>
        </w:rPr>
        <w:t>, </w:t>
      </w:r>
      <w:r w:rsidR="00DE1C1F" w:rsidRPr="005D1FBE">
        <w:rPr>
          <w:rFonts w:asciiTheme="majorHAnsi" w:hAnsiTheme="majorHAnsi" w:cstheme="majorHAnsi"/>
          <w:i/>
          <w:iCs/>
        </w:rPr>
        <w:t>2</w:t>
      </w:r>
      <w:r w:rsidR="00DE1C1F" w:rsidRPr="005D1FBE">
        <w:rPr>
          <w:rFonts w:asciiTheme="majorHAnsi" w:hAnsiTheme="majorHAnsi" w:cstheme="majorHAnsi"/>
        </w:rPr>
        <w:t>(47E).). D</w:t>
      </w:r>
      <w:r w:rsidR="00D87F9D" w:rsidRPr="005D1FBE">
        <w:rPr>
          <w:rFonts w:asciiTheme="majorHAnsi" w:hAnsiTheme="majorHAnsi" w:cstheme="majorHAnsi"/>
        </w:rPr>
        <w:t xml:space="preserve">e la misma manera el titular no menciona ni considera en sus informes el efecto acumulativo </w:t>
      </w:r>
      <w:r w:rsidR="005C23B9" w:rsidRPr="005D1FBE">
        <w:rPr>
          <w:rFonts w:asciiTheme="majorHAnsi" w:hAnsiTheme="majorHAnsi" w:cstheme="majorHAnsi"/>
        </w:rPr>
        <w:t>del</w:t>
      </w:r>
      <w:r w:rsidR="00D87F9D" w:rsidRPr="005D1FBE">
        <w:rPr>
          <w:rFonts w:asciiTheme="majorHAnsi" w:hAnsiTheme="majorHAnsi" w:cstheme="majorHAnsi"/>
        </w:rPr>
        <w:t xml:space="preserve"> impacto en el paisaje </w:t>
      </w:r>
      <w:r w:rsidR="005C23B9" w:rsidRPr="005D1FBE">
        <w:rPr>
          <w:rFonts w:asciiTheme="majorHAnsi" w:hAnsiTheme="majorHAnsi" w:cstheme="majorHAnsi"/>
        </w:rPr>
        <w:t>de las</w:t>
      </w:r>
      <w:r w:rsidR="00D87F9D" w:rsidRPr="005D1FBE">
        <w:rPr>
          <w:rFonts w:asciiTheme="majorHAnsi" w:hAnsiTheme="majorHAnsi" w:cstheme="majorHAnsi"/>
        </w:rPr>
        <w:t xml:space="preserve"> 14 torres de alta tensión de 110 KW que estarán operativas a lo menos 17 años por las cuales pasaran al año 71.000 </w:t>
      </w:r>
      <w:proofErr w:type="spellStart"/>
      <w:r w:rsidR="00D87F9D" w:rsidRPr="005D1FBE">
        <w:rPr>
          <w:rFonts w:asciiTheme="majorHAnsi" w:hAnsiTheme="majorHAnsi" w:cstheme="majorHAnsi"/>
        </w:rPr>
        <w:t>MWh.</w:t>
      </w:r>
      <w:proofErr w:type="spellEnd"/>
      <w:r w:rsidR="004D1DC8" w:rsidRPr="005D1FBE">
        <w:rPr>
          <w:rFonts w:asciiTheme="majorHAnsi" w:hAnsiTheme="majorHAnsi" w:cstheme="majorHAnsi"/>
        </w:rPr>
        <w:t xml:space="preserve"> Los cuales en 17 años sumarian 1.207.000 MWH.</w:t>
      </w:r>
      <w:r w:rsidR="005C23B9" w:rsidRPr="005D1FBE">
        <w:rPr>
          <w:rFonts w:asciiTheme="majorHAnsi" w:hAnsiTheme="majorHAnsi" w:cstheme="majorHAnsi"/>
        </w:rPr>
        <w:t xml:space="preserve"> Que por lo demás referidos al plan de cierre solo considera su  </w:t>
      </w:r>
      <w:proofErr w:type="spellStart"/>
      <w:r w:rsidR="005C23B9" w:rsidRPr="005D1FBE">
        <w:rPr>
          <w:rFonts w:asciiTheme="majorHAnsi" w:hAnsiTheme="majorHAnsi" w:cstheme="majorHAnsi"/>
        </w:rPr>
        <w:t>Desenergización</w:t>
      </w:r>
      <w:proofErr w:type="spellEnd"/>
      <w:r w:rsidR="005C23B9" w:rsidRPr="005D1FBE">
        <w:rPr>
          <w:rFonts w:asciiTheme="majorHAnsi" w:hAnsiTheme="majorHAnsi" w:cstheme="majorHAnsi"/>
        </w:rPr>
        <w:t>, no asi su desmantelamiento, lo anterior sumado</w:t>
      </w:r>
      <w:r w:rsidR="00D87F9D" w:rsidRPr="005D1FBE">
        <w:rPr>
          <w:rFonts w:asciiTheme="majorHAnsi" w:hAnsiTheme="majorHAnsi" w:cstheme="majorHAnsi"/>
        </w:rPr>
        <w:t xml:space="preserve"> a las tres carreteras eléctricas que ya atraviesan </w:t>
      </w:r>
      <w:r w:rsidR="005A503C" w:rsidRPr="005D1FBE">
        <w:rPr>
          <w:rFonts w:asciiTheme="majorHAnsi" w:hAnsiTheme="majorHAnsi" w:cstheme="majorHAnsi"/>
        </w:rPr>
        <w:t>el Valle del Elqui desde</w:t>
      </w:r>
      <w:r w:rsidR="00D87F9D" w:rsidRPr="005D1FBE">
        <w:rPr>
          <w:rFonts w:asciiTheme="majorHAnsi" w:hAnsiTheme="majorHAnsi" w:cstheme="majorHAnsi"/>
        </w:rPr>
        <w:t xml:space="preserve"> sur</w:t>
      </w:r>
      <w:r w:rsidR="00F0791D">
        <w:rPr>
          <w:rFonts w:asciiTheme="majorHAnsi" w:hAnsiTheme="majorHAnsi" w:cstheme="majorHAnsi"/>
        </w:rPr>
        <w:t xml:space="preserve"> a norte</w:t>
      </w:r>
      <w:r w:rsidR="00D87F9D" w:rsidRPr="005D1FBE">
        <w:rPr>
          <w:rFonts w:asciiTheme="majorHAnsi" w:hAnsiTheme="majorHAnsi" w:cstheme="majorHAnsi"/>
        </w:rPr>
        <w:t xml:space="preserve">, </w:t>
      </w:r>
      <w:r w:rsidR="005C23B9" w:rsidRPr="005D1FBE">
        <w:rPr>
          <w:rFonts w:asciiTheme="majorHAnsi" w:hAnsiTheme="majorHAnsi" w:cstheme="majorHAnsi"/>
        </w:rPr>
        <w:t>mas</w:t>
      </w:r>
      <w:r w:rsidR="00D87F9D" w:rsidRPr="005D1FBE">
        <w:rPr>
          <w:rFonts w:asciiTheme="majorHAnsi" w:hAnsiTheme="majorHAnsi" w:cstheme="majorHAnsi"/>
        </w:rPr>
        <w:t xml:space="preserve"> la línea de alta tensión de este a</w:t>
      </w:r>
      <w:r w:rsidR="005A503C" w:rsidRPr="005D1FBE">
        <w:rPr>
          <w:rFonts w:asciiTheme="majorHAnsi" w:hAnsiTheme="majorHAnsi" w:cstheme="majorHAnsi"/>
        </w:rPr>
        <w:t xml:space="preserve"> </w:t>
      </w:r>
      <w:r w:rsidR="00D87F9D" w:rsidRPr="005D1FBE">
        <w:rPr>
          <w:rFonts w:asciiTheme="majorHAnsi" w:hAnsiTheme="majorHAnsi" w:cstheme="majorHAnsi"/>
        </w:rPr>
        <w:t>o</w:t>
      </w:r>
      <w:r w:rsidR="0079059E" w:rsidRPr="005D1FBE">
        <w:rPr>
          <w:rFonts w:asciiTheme="majorHAnsi" w:hAnsiTheme="majorHAnsi" w:cstheme="majorHAnsi"/>
        </w:rPr>
        <w:t>e</w:t>
      </w:r>
      <w:r w:rsidR="005A503C" w:rsidRPr="005D1FBE">
        <w:rPr>
          <w:rFonts w:asciiTheme="majorHAnsi" w:hAnsiTheme="majorHAnsi" w:cstheme="majorHAnsi"/>
        </w:rPr>
        <w:t xml:space="preserve">ste que </w:t>
      </w:r>
      <w:r w:rsidR="0079059E" w:rsidRPr="005D1FBE">
        <w:rPr>
          <w:rFonts w:asciiTheme="majorHAnsi" w:hAnsiTheme="majorHAnsi" w:cstheme="majorHAnsi"/>
        </w:rPr>
        <w:t>abastece</w:t>
      </w:r>
      <w:r w:rsidR="005A503C" w:rsidRPr="005D1FBE">
        <w:rPr>
          <w:rFonts w:asciiTheme="majorHAnsi" w:hAnsiTheme="majorHAnsi" w:cstheme="majorHAnsi"/>
        </w:rPr>
        <w:t xml:space="preserve"> de energía a la antigua mina El Indio, </w:t>
      </w:r>
      <w:r w:rsidR="005C23B9" w:rsidRPr="005D1FBE">
        <w:rPr>
          <w:rFonts w:asciiTheme="majorHAnsi" w:hAnsiTheme="majorHAnsi" w:cstheme="majorHAnsi"/>
        </w:rPr>
        <w:t>junto a la posible construcción de</w:t>
      </w:r>
      <w:r w:rsidR="005A503C" w:rsidRPr="005D1FBE">
        <w:rPr>
          <w:rFonts w:asciiTheme="majorHAnsi" w:hAnsiTheme="majorHAnsi" w:cstheme="majorHAnsi"/>
        </w:rPr>
        <w:t xml:space="preserve"> la línea de alta tensión </w:t>
      </w:r>
      <w:proofErr w:type="spellStart"/>
      <w:r w:rsidR="005A503C" w:rsidRPr="005D1FBE">
        <w:rPr>
          <w:rFonts w:asciiTheme="majorHAnsi" w:hAnsiTheme="majorHAnsi" w:cstheme="majorHAnsi"/>
        </w:rPr>
        <w:t>Kimal</w:t>
      </w:r>
      <w:proofErr w:type="spellEnd"/>
      <w:r w:rsidR="0079059E" w:rsidRPr="005D1FBE">
        <w:rPr>
          <w:rFonts w:asciiTheme="majorHAnsi" w:hAnsiTheme="majorHAnsi" w:cstheme="majorHAnsi"/>
        </w:rPr>
        <w:t>-</w:t>
      </w:r>
      <w:r w:rsidR="005A503C" w:rsidRPr="005D1FBE">
        <w:rPr>
          <w:rFonts w:asciiTheme="majorHAnsi" w:hAnsiTheme="majorHAnsi" w:cstheme="majorHAnsi"/>
        </w:rPr>
        <w:t xml:space="preserve">Lo Aguirre que </w:t>
      </w:r>
      <w:r w:rsidR="0079059E" w:rsidRPr="005D1FBE">
        <w:rPr>
          <w:rFonts w:asciiTheme="majorHAnsi" w:hAnsiTheme="majorHAnsi" w:cstheme="majorHAnsi"/>
        </w:rPr>
        <w:t>está</w:t>
      </w:r>
      <w:r w:rsidR="005A503C" w:rsidRPr="005D1FBE">
        <w:rPr>
          <w:rFonts w:asciiTheme="majorHAnsi" w:hAnsiTheme="majorHAnsi" w:cstheme="majorHAnsi"/>
        </w:rPr>
        <w:t xml:space="preserve"> </w:t>
      </w:r>
      <w:r w:rsidR="005C23B9" w:rsidRPr="005D1FBE">
        <w:rPr>
          <w:rFonts w:asciiTheme="majorHAnsi" w:hAnsiTheme="majorHAnsi" w:cstheme="majorHAnsi"/>
        </w:rPr>
        <w:t xml:space="preserve">a la fecha </w:t>
      </w:r>
      <w:r w:rsidR="005A503C" w:rsidRPr="005D1FBE">
        <w:rPr>
          <w:rFonts w:asciiTheme="majorHAnsi" w:hAnsiTheme="majorHAnsi" w:cstheme="majorHAnsi"/>
        </w:rPr>
        <w:t xml:space="preserve">en </w:t>
      </w:r>
      <w:r w:rsidR="005C23B9" w:rsidRPr="005D1FBE">
        <w:rPr>
          <w:rFonts w:asciiTheme="majorHAnsi" w:hAnsiTheme="majorHAnsi" w:cstheme="majorHAnsi"/>
        </w:rPr>
        <w:t xml:space="preserve">proceso de </w:t>
      </w:r>
      <w:r w:rsidR="005A503C" w:rsidRPr="005D1FBE">
        <w:rPr>
          <w:rFonts w:asciiTheme="majorHAnsi" w:hAnsiTheme="majorHAnsi" w:cstheme="majorHAnsi"/>
        </w:rPr>
        <w:t>evaluación ambiental</w:t>
      </w:r>
      <w:r w:rsidR="004D1DC8" w:rsidRPr="005D1FBE">
        <w:rPr>
          <w:rFonts w:asciiTheme="majorHAnsi" w:hAnsiTheme="majorHAnsi" w:cstheme="majorHAnsi"/>
        </w:rPr>
        <w:t>. S</w:t>
      </w:r>
      <w:r w:rsidR="005A503C" w:rsidRPr="005D1FBE">
        <w:rPr>
          <w:rFonts w:asciiTheme="majorHAnsi" w:hAnsiTheme="majorHAnsi" w:cstheme="majorHAnsi"/>
        </w:rPr>
        <w:t xml:space="preserve">iguiendo con esa línea argumentativa referida a los efectos acumulativos la modificación al tranque de relaves incluida en esta DIA tampoco considera el impacto en el paisaje </w:t>
      </w:r>
      <w:r w:rsidR="0079059E" w:rsidRPr="005D1FBE">
        <w:rPr>
          <w:rFonts w:asciiTheme="majorHAnsi" w:hAnsiTheme="majorHAnsi" w:cstheme="majorHAnsi"/>
        </w:rPr>
        <w:t xml:space="preserve">y su efecto acumulativo, </w:t>
      </w:r>
      <w:r w:rsidR="005A503C" w:rsidRPr="005D1FBE">
        <w:rPr>
          <w:rFonts w:asciiTheme="majorHAnsi" w:hAnsiTheme="majorHAnsi" w:cstheme="majorHAnsi"/>
        </w:rPr>
        <w:t>independientemente que</w:t>
      </w:r>
      <w:r w:rsidR="00E0132B">
        <w:rPr>
          <w:rFonts w:asciiTheme="majorHAnsi" w:hAnsiTheme="majorHAnsi" w:cstheme="majorHAnsi"/>
        </w:rPr>
        <w:t xml:space="preserve"> no</w:t>
      </w:r>
      <w:r w:rsidR="005A503C" w:rsidRPr="005D1FBE">
        <w:rPr>
          <w:rFonts w:asciiTheme="majorHAnsi" w:hAnsiTheme="majorHAnsi" w:cstheme="majorHAnsi"/>
        </w:rPr>
        <w:t xml:space="preserve"> se encuentre al interior de la ZOIT</w:t>
      </w:r>
      <w:r w:rsidR="0079059E" w:rsidRPr="005D1FBE">
        <w:rPr>
          <w:rFonts w:asciiTheme="majorHAnsi" w:hAnsiTheme="majorHAnsi" w:cstheme="majorHAnsi"/>
        </w:rPr>
        <w:t xml:space="preserve">, según el catastro de relaves </w:t>
      </w:r>
      <w:r w:rsidR="005A503C" w:rsidRPr="005D1FBE">
        <w:rPr>
          <w:rFonts w:asciiTheme="majorHAnsi" w:hAnsiTheme="majorHAnsi" w:cstheme="majorHAnsi"/>
        </w:rPr>
        <w:t xml:space="preserve"> </w:t>
      </w:r>
      <w:r w:rsidR="0079059E" w:rsidRPr="005D1FBE">
        <w:rPr>
          <w:rFonts w:asciiTheme="majorHAnsi" w:hAnsiTheme="majorHAnsi" w:cstheme="majorHAnsi"/>
        </w:rPr>
        <w:t>elaborado por SERNAGEOMIN actualizado el año 2023 solo en la comuna de Vicuña existen 22 tranques de relaves</w:t>
      </w:r>
      <w:r w:rsidR="004D1DC8" w:rsidRPr="005D1FBE">
        <w:rPr>
          <w:rFonts w:asciiTheme="majorHAnsi" w:hAnsiTheme="majorHAnsi" w:cstheme="majorHAnsi"/>
        </w:rPr>
        <w:t xml:space="preserve"> mineros,</w:t>
      </w:r>
      <w:r w:rsidR="0079059E" w:rsidRPr="005D1FBE">
        <w:rPr>
          <w:rFonts w:asciiTheme="majorHAnsi" w:hAnsiTheme="majorHAnsi" w:cstheme="majorHAnsi"/>
        </w:rPr>
        <w:t xml:space="preserve"> de los cuales a </w:t>
      </w:r>
      <w:r w:rsidR="0079059E" w:rsidRPr="005D1FBE">
        <w:rPr>
          <w:rFonts w:asciiTheme="majorHAnsi" w:hAnsiTheme="majorHAnsi" w:cstheme="majorHAnsi"/>
        </w:rPr>
        <w:lastRenderedPageBreak/>
        <w:t xml:space="preserve">lo menos 12 se encuentran en la cuenca hidrográfica de la quebrada de </w:t>
      </w:r>
      <w:r w:rsidR="00DE1C1F" w:rsidRPr="005D1FBE">
        <w:rPr>
          <w:rFonts w:asciiTheme="majorHAnsi" w:hAnsiTheme="majorHAnsi" w:cstheme="majorHAnsi"/>
        </w:rPr>
        <w:t>Marquesa.</w:t>
      </w:r>
      <w:r w:rsidR="004D1DC8" w:rsidRPr="005D1FBE">
        <w:rPr>
          <w:rFonts w:asciiTheme="majorHAnsi" w:hAnsiTheme="majorHAnsi" w:cstheme="majorHAnsi"/>
        </w:rPr>
        <w:t xml:space="preserve"> </w:t>
      </w:r>
      <w:r w:rsidR="00DE1C1F" w:rsidRPr="005D1FBE">
        <w:rPr>
          <w:rFonts w:asciiTheme="majorHAnsi" w:eastAsia="Times New Roman" w:hAnsiTheme="majorHAnsi" w:cstheme="majorHAnsi"/>
          <w:color w:val="000000"/>
        </w:rPr>
        <w:t>Mencionamos el</w:t>
      </w:r>
      <w:r w:rsidRPr="005D1FBE">
        <w:rPr>
          <w:rFonts w:asciiTheme="majorHAnsi" w:eastAsia="Times New Roman" w:hAnsiTheme="majorHAnsi" w:cstheme="majorHAnsi"/>
          <w:color w:val="000000"/>
        </w:rPr>
        <w:t xml:space="preserve"> “efecto acumulativo”</w:t>
      </w:r>
      <w:r w:rsidR="00DE1C1F" w:rsidRPr="005D1FBE">
        <w:rPr>
          <w:rFonts w:asciiTheme="majorHAnsi" w:eastAsia="Times New Roman" w:hAnsiTheme="majorHAnsi" w:cstheme="majorHAnsi"/>
          <w:color w:val="000000"/>
        </w:rPr>
        <w:t xml:space="preserve"> tanto de las torres de alta tensión como del tranque de relaves modificados en esta DIA</w:t>
      </w:r>
      <w:r w:rsidR="002971E0" w:rsidRPr="005D1FBE">
        <w:rPr>
          <w:rFonts w:asciiTheme="majorHAnsi" w:eastAsia="Times New Roman" w:hAnsiTheme="majorHAnsi" w:cstheme="majorHAnsi"/>
          <w:color w:val="000000"/>
        </w:rPr>
        <w:t>,</w:t>
      </w:r>
      <w:r w:rsidR="00DE1C1F" w:rsidRPr="005D1FBE">
        <w:rPr>
          <w:rFonts w:asciiTheme="majorHAnsi" w:eastAsia="Times New Roman" w:hAnsiTheme="majorHAnsi" w:cstheme="majorHAnsi"/>
          <w:color w:val="000000"/>
        </w:rPr>
        <w:t xml:space="preserve"> ya que si bien este proyecto minero como los otros operativos en el </w:t>
      </w:r>
      <w:r w:rsidR="004D1DC8" w:rsidRPr="005D1FBE">
        <w:rPr>
          <w:rFonts w:asciiTheme="majorHAnsi" w:eastAsia="Times New Roman" w:hAnsiTheme="majorHAnsi" w:cstheme="majorHAnsi"/>
          <w:color w:val="000000"/>
        </w:rPr>
        <w:t>área</w:t>
      </w:r>
      <w:r w:rsidR="00DE1C1F" w:rsidRPr="005D1FBE">
        <w:rPr>
          <w:rFonts w:asciiTheme="majorHAnsi" w:eastAsia="Times New Roman" w:hAnsiTheme="majorHAnsi" w:cstheme="majorHAnsi"/>
          <w:color w:val="000000"/>
        </w:rPr>
        <w:t xml:space="preserve"> de influencia</w:t>
      </w:r>
      <w:r w:rsidR="00687306" w:rsidRPr="005D1FBE">
        <w:rPr>
          <w:rFonts w:asciiTheme="majorHAnsi" w:eastAsia="Times New Roman" w:hAnsiTheme="majorHAnsi" w:cstheme="majorHAnsi"/>
        </w:rPr>
        <w:t xml:space="preserve">, </w:t>
      </w:r>
      <w:r w:rsidR="002971E0" w:rsidRPr="005D1FBE">
        <w:rPr>
          <w:rFonts w:asciiTheme="majorHAnsi" w:eastAsia="Times New Roman" w:hAnsiTheme="majorHAnsi" w:cstheme="majorHAnsi"/>
          <w:color w:val="000000"/>
        </w:rPr>
        <w:t xml:space="preserve">que el titular por lo demás no menciona, </w:t>
      </w:r>
      <w:r w:rsidR="00DE1C1F" w:rsidRPr="005D1FBE">
        <w:rPr>
          <w:rFonts w:asciiTheme="majorHAnsi" w:eastAsia="Times New Roman" w:hAnsiTheme="majorHAnsi" w:cstheme="majorHAnsi"/>
          <w:color w:val="000000"/>
        </w:rPr>
        <w:t xml:space="preserve">están considerados dentro de la categoría de pequeña y mediana minera al analizarlos </w:t>
      </w:r>
      <w:r w:rsidRPr="005D1FBE">
        <w:rPr>
          <w:rFonts w:asciiTheme="majorHAnsi" w:eastAsia="Times New Roman" w:hAnsiTheme="majorHAnsi" w:cstheme="majorHAnsi"/>
          <w:color w:val="000000"/>
        </w:rPr>
        <w:t>como proyectos individuales,</w:t>
      </w:r>
      <w:r w:rsidR="00DE1C1F" w:rsidRPr="005D1FBE">
        <w:rPr>
          <w:rFonts w:asciiTheme="majorHAnsi" w:eastAsia="Times New Roman" w:hAnsiTheme="majorHAnsi" w:cstheme="majorHAnsi"/>
          <w:color w:val="000000"/>
        </w:rPr>
        <w:t xml:space="preserve"> </w:t>
      </w:r>
      <w:r w:rsidR="002971E0" w:rsidRPr="005D1FBE">
        <w:rPr>
          <w:rFonts w:asciiTheme="majorHAnsi" w:eastAsia="Times New Roman" w:hAnsiTheme="majorHAnsi" w:cstheme="majorHAnsi"/>
          <w:color w:val="000000"/>
        </w:rPr>
        <w:t>pero que su</w:t>
      </w:r>
      <w:r w:rsidR="00DE1C1F" w:rsidRPr="005D1FBE">
        <w:rPr>
          <w:rFonts w:asciiTheme="majorHAnsi" w:eastAsia="Times New Roman" w:hAnsiTheme="majorHAnsi" w:cstheme="majorHAnsi"/>
          <w:color w:val="000000"/>
        </w:rPr>
        <w:t xml:space="preserve"> impacto es mayor ya que en su conjunto las faenas mineras </w:t>
      </w:r>
      <w:r w:rsidR="00DE1C1F" w:rsidRPr="00E0132B">
        <w:rPr>
          <w:rFonts w:asciiTheme="majorHAnsi" w:eastAsia="Times New Roman" w:hAnsiTheme="majorHAnsi" w:cstheme="majorHAnsi"/>
          <w:color w:val="000000"/>
        </w:rPr>
        <w:t xml:space="preserve">superarían con creces las 50.000 toneladas de </w:t>
      </w:r>
      <w:r w:rsidR="00E12259" w:rsidRPr="00E0132B">
        <w:rPr>
          <w:rFonts w:asciiTheme="majorHAnsi" w:eastAsia="Times New Roman" w:hAnsiTheme="majorHAnsi" w:cstheme="majorHAnsi"/>
        </w:rPr>
        <w:t>mineral al año</w:t>
      </w:r>
      <w:r w:rsidR="00E12259" w:rsidRPr="005D1FBE">
        <w:rPr>
          <w:rFonts w:asciiTheme="majorHAnsi" w:eastAsia="Times New Roman" w:hAnsiTheme="majorHAnsi" w:cstheme="majorHAnsi"/>
        </w:rPr>
        <w:t xml:space="preserve"> que según las categorías de SERNAGEOMIN calificarían para la clasificación de un proyecto minero como de mediana minería</w:t>
      </w:r>
      <w:r w:rsidR="00BF139A">
        <w:rPr>
          <w:rFonts w:asciiTheme="majorHAnsi" w:eastAsia="Times New Roman" w:hAnsiTheme="majorHAnsi" w:cstheme="majorHAnsi"/>
        </w:rPr>
        <w:t xml:space="preserve">, de igual manera </w:t>
      </w:r>
      <w:r w:rsidR="00BF139A" w:rsidRPr="00BF139A">
        <w:rPr>
          <w:rFonts w:asciiTheme="majorHAnsi" w:eastAsia="Times New Roman" w:hAnsiTheme="majorHAnsi" w:cstheme="majorHAnsi"/>
        </w:rPr>
        <w:t xml:space="preserve">La SONAMI en sus Estatutos en el Artículo 17 hace referencia a la mediana Minería en base a la producción de cobre fino </w:t>
      </w:r>
      <w:r w:rsidR="00BF139A">
        <w:rPr>
          <w:rFonts w:asciiTheme="majorHAnsi" w:eastAsia="Times New Roman" w:hAnsiTheme="majorHAnsi" w:cstheme="majorHAnsi"/>
        </w:rPr>
        <w:t xml:space="preserve">con una producción </w:t>
      </w:r>
      <w:r w:rsidR="00BF139A">
        <w:t>entre 1.500 – 50.000 TM Cu al año.</w:t>
      </w:r>
    </w:p>
    <w:p w:rsidR="00DE1C1F" w:rsidRPr="005D1FBE" w:rsidRDefault="002971E0" w:rsidP="005D1FBE">
      <w:pPr>
        <w:pStyle w:val="normal0"/>
        <w:pBdr>
          <w:top w:val="nil"/>
          <w:left w:val="nil"/>
          <w:bottom w:val="nil"/>
          <w:right w:val="nil"/>
          <w:between w:val="nil"/>
        </w:pBdr>
        <w:spacing w:after="0"/>
        <w:jc w:val="both"/>
        <w:rPr>
          <w:rFonts w:asciiTheme="majorHAnsi" w:eastAsia="Times New Roman" w:hAnsiTheme="majorHAnsi" w:cstheme="majorHAnsi"/>
          <w:color w:val="000000"/>
        </w:rPr>
      </w:pPr>
      <w:r w:rsidRPr="005D1FBE">
        <w:rPr>
          <w:rFonts w:asciiTheme="majorHAnsi" w:eastAsia="Times New Roman" w:hAnsiTheme="majorHAnsi" w:cstheme="majorHAnsi"/>
          <w:color w:val="000000"/>
        </w:rPr>
        <w:t xml:space="preserve">En este sentido particular realizamos el emplazamiento hacia el Servicio de Evaluación Ambiental, referido a cual es el límite en la aprobación de proyectos mineros para un territorio, tan reducido como es la cuenca de la quebrada de </w:t>
      </w:r>
      <w:r w:rsidR="004D1DC8" w:rsidRPr="005D1FBE">
        <w:rPr>
          <w:rFonts w:asciiTheme="majorHAnsi" w:eastAsia="Times New Roman" w:hAnsiTheme="majorHAnsi" w:cstheme="majorHAnsi"/>
          <w:color w:val="000000"/>
        </w:rPr>
        <w:t>Marquesa</w:t>
      </w:r>
      <w:r w:rsidRPr="005D1FBE">
        <w:rPr>
          <w:rFonts w:asciiTheme="majorHAnsi" w:eastAsia="Times New Roman" w:hAnsiTheme="majorHAnsi" w:cstheme="majorHAnsi"/>
          <w:color w:val="000000"/>
        </w:rPr>
        <w:t xml:space="preserve">, </w:t>
      </w:r>
      <w:r w:rsidR="004D1DC8" w:rsidRPr="005D1FBE">
        <w:rPr>
          <w:rFonts w:asciiTheme="majorHAnsi" w:eastAsia="Times New Roman" w:hAnsiTheme="majorHAnsi" w:cstheme="majorHAnsi"/>
          <w:color w:val="000000"/>
        </w:rPr>
        <w:t>¿cuánto</w:t>
      </w:r>
      <w:r w:rsidRPr="005D1FBE">
        <w:rPr>
          <w:rFonts w:asciiTheme="majorHAnsi" w:eastAsia="Times New Roman" w:hAnsiTheme="majorHAnsi" w:cstheme="majorHAnsi"/>
          <w:color w:val="000000"/>
        </w:rPr>
        <w:t xml:space="preserve"> más </w:t>
      </w:r>
      <w:r w:rsidR="004D1DC8" w:rsidRPr="005D1FBE">
        <w:rPr>
          <w:rFonts w:asciiTheme="majorHAnsi" w:eastAsia="Times New Roman" w:hAnsiTheme="majorHAnsi" w:cstheme="majorHAnsi"/>
          <w:color w:val="000000"/>
        </w:rPr>
        <w:t>tendremos que</w:t>
      </w:r>
      <w:r w:rsidRPr="005D1FBE">
        <w:rPr>
          <w:rFonts w:asciiTheme="majorHAnsi" w:eastAsia="Times New Roman" w:hAnsiTheme="majorHAnsi" w:cstheme="majorHAnsi"/>
          <w:color w:val="000000"/>
        </w:rPr>
        <w:t xml:space="preserve"> soportar las comunidades con la aprobación de proyectos </w:t>
      </w:r>
      <w:r w:rsidR="004D1DC8" w:rsidRPr="005D1FBE">
        <w:rPr>
          <w:rFonts w:asciiTheme="majorHAnsi" w:eastAsia="Times New Roman" w:hAnsiTheme="majorHAnsi" w:cstheme="majorHAnsi"/>
          <w:color w:val="000000"/>
        </w:rPr>
        <w:t xml:space="preserve">mineros y de transmisión energética </w:t>
      </w:r>
      <w:r w:rsidRPr="005D1FBE">
        <w:rPr>
          <w:rFonts w:asciiTheme="majorHAnsi" w:eastAsia="Times New Roman" w:hAnsiTheme="majorHAnsi" w:cstheme="majorHAnsi"/>
          <w:color w:val="000000"/>
        </w:rPr>
        <w:t>en un territorio tan reducido</w:t>
      </w:r>
      <w:r w:rsidR="004D1DC8" w:rsidRPr="005D1FBE">
        <w:rPr>
          <w:rFonts w:asciiTheme="majorHAnsi" w:eastAsia="Times New Roman" w:hAnsiTheme="majorHAnsi" w:cstheme="majorHAnsi"/>
          <w:color w:val="000000"/>
        </w:rPr>
        <w:t>?</w:t>
      </w:r>
      <w:r w:rsidR="00DE1C1F" w:rsidRPr="005D1FBE">
        <w:rPr>
          <w:rFonts w:asciiTheme="majorHAnsi" w:eastAsia="Times New Roman" w:hAnsiTheme="majorHAnsi" w:cstheme="majorHAnsi"/>
          <w:color w:val="000000"/>
        </w:rPr>
        <w:t xml:space="preserve"> </w:t>
      </w:r>
    </w:p>
    <w:p w:rsidR="00F471BD" w:rsidRPr="005D1FBE" w:rsidRDefault="00F471BD" w:rsidP="005D1FBE">
      <w:pPr>
        <w:pStyle w:val="Default"/>
        <w:jc w:val="both"/>
        <w:rPr>
          <w:rFonts w:asciiTheme="majorHAnsi" w:hAnsiTheme="majorHAnsi" w:cstheme="majorHAnsi"/>
          <w:sz w:val="22"/>
          <w:szCs w:val="22"/>
        </w:rPr>
      </w:pPr>
      <w:r w:rsidRPr="005D1FBE">
        <w:rPr>
          <w:rFonts w:asciiTheme="majorHAnsi" w:hAnsiTheme="majorHAnsi" w:cstheme="majorHAnsi"/>
          <w:sz w:val="22"/>
          <w:szCs w:val="22"/>
        </w:rPr>
        <w:t xml:space="preserve">El Proyecto señala que no </w:t>
      </w:r>
      <w:r w:rsidR="009E2D19" w:rsidRPr="005D1FBE">
        <w:rPr>
          <w:rFonts w:asciiTheme="majorHAnsi" w:hAnsiTheme="majorHAnsi" w:cstheme="majorHAnsi"/>
          <w:sz w:val="22"/>
          <w:szCs w:val="22"/>
        </w:rPr>
        <w:t>existen</w:t>
      </w:r>
      <w:r w:rsidRPr="005D1FBE">
        <w:rPr>
          <w:rFonts w:asciiTheme="majorHAnsi" w:hAnsiTheme="majorHAnsi" w:cstheme="majorHAnsi"/>
          <w:sz w:val="22"/>
          <w:szCs w:val="22"/>
        </w:rPr>
        <w:t xml:space="preserve"> zonas con valor </w:t>
      </w:r>
      <w:proofErr w:type="spellStart"/>
      <w:r w:rsidR="00F0791D" w:rsidRPr="005D1FBE">
        <w:rPr>
          <w:rFonts w:asciiTheme="majorHAnsi" w:hAnsiTheme="majorHAnsi" w:cstheme="majorHAnsi"/>
          <w:sz w:val="22"/>
          <w:szCs w:val="22"/>
        </w:rPr>
        <w:t>paisajístico</w:t>
      </w:r>
      <w:r w:rsidR="00F0791D">
        <w:rPr>
          <w:rFonts w:asciiTheme="majorHAnsi" w:hAnsiTheme="majorHAnsi" w:cstheme="majorHAnsi"/>
          <w:sz w:val="22"/>
          <w:szCs w:val="22"/>
        </w:rPr>
        <w:t>,”</w:t>
      </w:r>
      <w:r w:rsidR="009E2D19" w:rsidRPr="005D1FBE">
        <w:rPr>
          <w:rFonts w:asciiTheme="majorHAnsi" w:hAnsiTheme="majorHAnsi" w:cstheme="majorHAnsi"/>
          <w:i/>
          <w:sz w:val="22"/>
          <w:szCs w:val="22"/>
        </w:rPr>
        <w:t>En</w:t>
      </w:r>
      <w:proofErr w:type="spellEnd"/>
      <w:r w:rsidR="009E2D19" w:rsidRPr="005D1FBE">
        <w:rPr>
          <w:rFonts w:asciiTheme="majorHAnsi" w:hAnsiTheme="majorHAnsi" w:cstheme="majorHAnsi"/>
          <w:i/>
          <w:sz w:val="22"/>
          <w:szCs w:val="22"/>
        </w:rPr>
        <w:t xml:space="preserve"> el área o espacio geográfico no existe valor paisajístico ni turístico, se descarta de plano la generación de una alteración significativa de dichos valores”</w:t>
      </w:r>
      <w:r w:rsidR="009E2D19" w:rsidRPr="005D1FBE">
        <w:rPr>
          <w:rFonts w:asciiTheme="majorHAnsi" w:hAnsiTheme="majorHAnsi" w:cstheme="majorHAnsi"/>
          <w:sz w:val="22"/>
          <w:szCs w:val="22"/>
        </w:rPr>
        <w:t xml:space="preserve"> </w:t>
      </w:r>
      <w:r w:rsidR="007A5601" w:rsidRPr="005D1FBE">
        <w:rPr>
          <w:rFonts w:asciiTheme="majorHAnsi" w:hAnsiTheme="majorHAnsi" w:cstheme="majorHAnsi"/>
          <w:sz w:val="22"/>
          <w:szCs w:val="22"/>
        </w:rPr>
        <w:t xml:space="preserve"> </w:t>
      </w:r>
      <w:r w:rsidR="00E12259" w:rsidRPr="005D1FBE">
        <w:rPr>
          <w:rFonts w:asciiTheme="majorHAnsi" w:hAnsiTheme="majorHAnsi" w:cstheme="majorHAnsi"/>
          <w:sz w:val="22"/>
          <w:szCs w:val="22"/>
        </w:rPr>
        <w:t>(</w:t>
      </w:r>
      <w:r w:rsidR="00F0791D" w:rsidRPr="005D1FBE">
        <w:rPr>
          <w:rFonts w:asciiTheme="majorHAnsi" w:hAnsiTheme="majorHAnsi" w:cstheme="majorHAnsi"/>
          <w:sz w:val="22"/>
          <w:szCs w:val="22"/>
        </w:rPr>
        <w:t>Pág.</w:t>
      </w:r>
      <w:r w:rsidR="00E12259" w:rsidRPr="005D1FBE">
        <w:rPr>
          <w:rFonts w:asciiTheme="majorHAnsi" w:hAnsiTheme="majorHAnsi" w:cstheme="majorHAnsi"/>
          <w:sz w:val="22"/>
          <w:szCs w:val="22"/>
        </w:rPr>
        <w:t xml:space="preserve"> 62 de la resolución de calificación ambiental </w:t>
      </w:r>
      <w:r w:rsidR="00E12259" w:rsidRPr="005D1FBE">
        <w:rPr>
          <w:rFonts w:asciiTheme="majorHAnsi" w:hAnsiTheme="majorHAnsi" w:cstheme="majorHAnsi"/>
          <w:sz w:val="22"/>
          <w:szCs w:val="22"/>
          <w:lang w:val="es-CL"/>
        </w:rPr>
        <w:t>del DIA</w:t>
      </w:r>
      <w:r w:rsidR="00E12259" w:rsidRPr="005D1FBE">
        <w:rPr>
          <w:rFonts w:asciiTheme="majorHAnsi" w:hAnsiTheme="majorHAnsi" w:cstheme="majorHAnsi"/>
          <w:bCs/>
          <w:sz w:val="22"/>
          <w:szCs w:val="22"/>
          <w:lang w:val="es-CL"/>
        </w:rPr>
        <w:t xml:space="preserve"> “modificaciones proyecto minero arqueros</w:t>
      </w:r>
      <w:r w:rsidR="00E12259" w:rsidRPr="00F0791D">
        <w:rPr>
          <w:rFonts w:asciiTheme="majorHAnsi" w:hAnsiTheme="majorHAnsi" w:cstheme="majorHAnsi"/>
          <w:bCs/>
          <w:sz w:val="22"/>
          <w:szCs w:val="22"/>
          <w:lang w:val="es-CL"/>
        </w:rPr>
        <w:t>”)</w:t>
      </w:r>
      <w:r w:rsidRPr="005D1FBE">
        <w:rPr>
          <w:rFonts w:asciiTheme="majorHAnsi" w:hAnsiTheme="majorHAnsi" w:cstheme="majorHAnsi"/>
          <w:sz w:val="22"/>
          <w:szCs w:val="22"/>
        </w:rPr>
        <w:t xml:space="preserve">, lo que </w:t>
      </w:r>
      <w:r w:rsidR="009F4269" w:rsidRPr="005D1FBE">
        <w:rPr>
          <w:rFonts w:asciiTheme="majorHAnsi" w:hAnsiTheme="majorHAnsi" w:cstheme="majorHAnsi"/>
          <w:sz w:val="22"/>
          <w:szCs w:val="22"/>
        </w:rPr>
        <w:t xml:space="preserve">consideramos </w:t>
      </w:r>
      <w:r w:rsidRPr="005D1FBE">
        <w:rPr>
          <w:rFonts w:asciiTheme="majorHAnsi" w:hAnsiTheme="majorHAnsi" w:cstheme="majorHAnsi"/>
          <w:sz w:val="22"/>
          <w:szCs w:val="22"/>
        </w:rPr>
        <w:t xml:space="preserve">no es una conclusión técnica adecuada. A pesar de la afirmación </w:t>
      </w:r>
      <w:r w:rsidR="004A2680" w:rsidRPr="005D1FBE">
        <w:rPr>
          <w:rFonts w:asciiTheme="majorHAnsi" w:hAnsiTheme="majorHAnsi" w:cstheme="majorHAnsi"/>
          <w:sz w:val="22"/>
          <w:szCs w:val="22"/>
        </w:rPr>
        <w:t xml:space="preserve">del titular </w:t>
      </w:r>
      <w:r w:rsidRPr="005D1FBE">
        <w:rPr>
          <w:rFonts w:asciiTheme="majorHAnsi" w:hAnsiTheme="majorHAnsi" w:cstheme="majorHAnsi"/>
          <w:sz w:val="22"/>
          <w:szCs w:val="22"/>
        </w:rPr>
        <w:t>d</w:t>
      </w:r>
      <w:r w:rsidR="004A2680" w:rsidRPr="005D1FBE">
        <w:rPr>
          <w:rFonts w:asciiTheme="majorHAnsi" w:hAnsiTheme="majorHAnsi" w:cstheme="majorHAnsi"/>
          <w:sz w:val="22"/>
          <w:szCs w:val="22"/>
        </w:rPr>
        <w:t xml:space="preserve">e que no hay puntos de observación </w:t>
      </w:r>
      <w:r w:rsidRPr="005D1FBE">
        <w:rPr>
          <w:rFonts w:asciiTheme="majorHAnsi" w:hAnsiTheme="majorHAnsi" w:cstheme="majorHAnsi"/>
          <w:sz w:val="22"/>
          <w:szCs w:val="22"/>
        </w:rPr>
        <w:t xml:space="preserve"> con</w:t>
      </w:r>
      <w:r w:rsidR="004A2680" w:rsidRPr="005D1FBE">
        <w:rPr>
          <w:rFonts w:asciiTheme="majorHAnsi" w:hAnsiTheme="majorHAnsi" w:cstheme="majorHAnsi"/>
          <w:sz w:val="22"/>
          <w:szCs w:val="22"/>
        </w:rPr>
        <w:t xml:space="preserve"> una</w:t>
      </w:r>
      <w:r w:rsidRPr="005D1FBE">
        <w:rPr>
          <w:rFonts w:asciiTheme="majorHAnsi" w:hAnsiTheme="majorHAnsi" w:cstheme="majorHAnsi"/>
          <w:sz w:val="22"/>
          <w:szCs w:val="22"/>
        </w:rPr>
        <w:t xml:space="preserve"> visual directa y completa a las plataformas del proyecto</w:t>
      </w:r>
      <w:r w:rsidR="009F4269" w:rsidRPr="005D1FBE">
        <w:rPr>
          <w:rFonts w:asciiTheme="majorHAnsi" w:hAnsiTheme="majorHAnsi" w:cstheme="majorHAnsi"/>
          <w:sz w:val="22"/>
          <w:szCs w:val="22"/>
        </w:rPr>
        <w:t xml:space="preserve"> </w:t>
      </w:r>
      <w:r w:rsidR="00EC6809" w:rsidRPr="005D1FBE">
        <w:rPr>
          <w:rFonts w:asciiTheme="majorHAnsi" w:hAnsiTheme="majorHAnsi" w:cstheme="majorHAnsi"/>
          <w:sz w:val="22"/>
          <w:szCs w:val="22"/>
        </w:rPr>
        <w:t>(referido</w:t>
      </w:r>
      <w:r w:rsidR="004A2680" w:rsidRPr="005D1FBE">
        <w:rPr>
          <w:rFonts w:asciiTheme="majorHAnsi" w:hAnsiTheme="majorHAnsi" w:cstheme="majorHAnsi"/>
          <w:sz w:val="22"/>
          <w:szCs w:val="22"/>
        </w:rPr>
        <w:t xml:space="preserve"> a las torres de alta tensión) </w:t>
      </w:r>
      <w:r w:rsidR="009F4269" w:rsidRPr="005D1FBE">
        <w:rPr>
          <w:rFonts w:asciiTheme="majorHAnsi" w:hAnsiTheme="majorHAnsi" w:cstheme="majorHAnsi"/>
          <w:sz w:val="22"/>
          <w:szCs w:val="22"/>
        </w:rPr>
        <w:t xml:space="preserve">que de manera </w:t>
      </w:r>
      <w:r w:rsidR="004A2680" w:rsidRPr="005D1FBE">
        <w:rPr>
          <w:rFonts w:asciiTheme="majorHAnsi" w:hAnsiTheme="majorHAnsi" w:cstheme="majorHAnsi"/>
          <w:sz w:val="22"/>
          <w:szCs w:val="22"/>
        </w:rPr>
        <w:t>antojadiza</w:t>
      </w:r>
      <w:r w:rsidR="009F4269" w:rsidRPr="005D1FBE">
        <w:rPr>
          <w:rFonts w:asciiTheme="majorHAnsi" w:hAnsiTheme="majorHAnsi" w:cstheme="majorHAnsi"/>
          <w:sz w:val="22"/>
          <w:szCs w:val="22"/>
        </w:rPr>
        <w:t xml:space="preserve"> señala refer</w:t>
      </w:r>
      <w:r w:rsidR="004A2680" w:rsidRPr="005D1FBE">
        <w:rPr>
          <w:rFonts w:asciiTheme="majorHAnsi" w:hAnsiTheme="majorHAnsi" w:cstheme="majorHAnsi"/>
          <w:sz w:val="22"/>
          <w:szCs w:val="22"/>
        </w:rPr>
        <w:t>ido a un punto en especifico</w:t>
      </w:r>
      <w:r w:rsidR="009F4269" w:rsidRPr="005D1FBE">
        <w:rPr>
          <w:rFonts w:asciiTheme="majorHAnsi" w:hAnsiTheme="majorHAnsi" w:cstheme="majorHAnsi"/>
          <w:sz w:val="22"/>
          <w:szCs w:val="22"/>
        </w:rPr>
        <w:t xml:space="preserve"> para el ingreso de la localidad del Molle</w:t>
      </w:r>
      <w:r w:rsidRPr="005D1FBE">
        <w:rPr>
          <w:rFonts w:asciiTheme="majorHAnsi" w:hAnsiTheme="majorHAnsi" w:cstheme="majorHAnsi"/>
          <w:sz w:val="22"/>
          <w:szCs w:val="22"/>
        </w:rPr>
        <w:t xml:space="preserve">, si el paisaje es intervenido con el emplazamiento de 14 torres de alta tensión en </w:t>
      </w:r>
      <w:r w:rsidR="009F4269" w:rsidRPr="005D1FBE">
        <w:rPr>
          <w:rFonts w:asciiTheme="majorHAnsi" w:hAnsiTheme="majorHAnsi" w:cstheme="majorHAnsi"/>
          <w:sz w:val="22"/>
          <w:szCs w:val="22"/>
        </w:rPr>
        <w:t xml:space="preserve">4,12 km. </w:t>
      </w:r>
      <w:r w:rsidR="004A2680" w:rsidRPr="005D1FBE">
        <w:rPr>
          <w:rFonts w:asciiTheme="majorHAnsi" w:hAnsiTheme="majorHAnsi" w:cstheme="majorHAnsi"/>
          <w:sz w:val="22"/>
          <w:szCs w:val="22"/>
        </w:rPr>
        <w:t>Por 21 años, sumado a</w:t>
      </w:r>
      <w:r w:rsidRPr="005D1FBE">
        <w:rPr>
          <w:rFonts w:asciiTheme="majorHAnsi" w:hAnsiTheme="majorHAnsi" w:cstheme="majorHAnsi"/>
          <w:sz w:val="22"/>
          <w:szCs w:val="22"/>
        </w:rPr>
        <w:t xml:space="preserve"> un tranque de </w:t>
      </w:r>
      <w:r w:rsidR="009F4269" w:rsidRPr="005D1FBE">
        <w:rPr>
          <w:rFonts w:asciiTheme="majorHAnsi" w:hAnsiTheme="majorHAnsi" w:cstheme="majorHAnsi"/>
          <w:sz w:val="22"/>
          <w:szCs w:val="22"/>
        </w:rPr>
        <w:t xml:space="preserve">relaves con una </w:t>
      </w:r>
      <w:r w:rsidRPr="005D1FBE">
        <w:rPr>
          <w:rFonts w:asciiTheme="majorHAnsi" w:hAnsiTheme="majorHAnsi" w:cstheme="majorHAnsi"/>
          <w:sz w:val="22"/>
          <w:szCs w:val="22"/>
        </w:rPr>
        <w:t xml:space="preserve"> capacidad total de 25,78 </w:t>
      </w:r>
      <w:proofErr w:type="spellStart"/>
      <w:r w:rsidRPr="005D1FBE">
        <w:rPr>
          <w:rFonts w:asciiTheme="majorHAnsi" w:hAnsiTheme="majorHAnsi" w:cstheme="majorHAnsi"/>
          <w:sz w:val="22"/>
          <w:szCs w:val="22"/>
        </w:rPr>
        <w:t>Mton</w:t>
      </w:r>
      <w:proofErr w:type="spellEnd"/>
      <w:r w:rsidRPr="005D1FBE">
        <w:rPr>
          <w:rFonts w:asciiTheme="majorHAnsi" w:hAnsiTheme="majorHAnsi" w:cstheme="majorHAnsi"/>
          <w:sz w:val="22"/>
          <w:szCs w:val="22"/>
        </w:rPr>
        <w:t xml:space="preserve">. </w:t>
      </w:r>
      <w:r w:rsidR="004A2680" w:rsidRPr="005D1FBE">
        <w:rPr>
          <w:rFonts w:asciiTheme="majorHAnsi" w:hAnsiTheme="majorHAnsi" w:cstheme="majorHAnsi"/>
          <w:sz w:val="22"/>
          <w:szCs w:val="22"/>
        </w:rPr>
        <w:t xml:space="preserve">Donde </w:t>
      </w:r>
      <w:r w:rsidRPr="005D1FBE">
        <w:rPr>
          <w:rFonts w:asciiTheme="majorHAnsi" w:hAnsiTheme="majorHAnsi" w:cstheme="majorHAnsi"/>
          <w:sz w:val="22"/>
          <w:szCs w:val="22"/>
        </w:rPr>
        <w:t>sus obras de contención</w:t>
      </w:r>
      <w:r w:rsidR="00687306" w:rsidRPr="005D1FBE">
        <w:rPr>
          <w:rFonts w:asciiTheme="majorHAnsi" w:hAnsiTheme="majorHAnsi" w:cstheme="majorHAnsi"/>
          <w:sz w:val="22"/>
          <w:szCs w:val="22"/>
        </w:rPr>
        <w:t xml:space="preserve"> están diseñadas</w:t>
      </w:r>
      <w:r w:rsidR="004A2680" w:rsidRPr="005D1FBE">
        <w:rPr>
          <w:rFonts w:asciiTheme="majorHAnsi" w:hAnsiTheme="majorHAnsi" w:cstheme="majorHAnsi"/>
          <w:sz w:val="22"/>
          <w:szCs w:val="22"/>
        </w:rPr>
        <w:t>,</w:t>
      </w:r>
      <w:r w:rsidR="009F4269" w:rsidRPr="005D1FBE">
        <w:rPr>
          <w:rFonts w:asciiTheme="majorHAnsi" w:hAnsiTheme="majorHAnsi" w:cstheme="majorHAnsi"/>
          <w:sz w:val="22"/>
          <w:szCs w:val="22"/>
        </w:rPr>
        <w:t xml:space="preserve"> </w:t>
      </w:r>
      <w:r w:rsidRPr="005D1FBE">
        <w:rPr>
          <w:rFonts w:asciiTheme="majorHAnsi" w:hAnsiTheme="majorHAnsi" w:cstheme="majorHAnsi"/>
          <w:color w:val="auto"/>
          <w:sz w:val="22"/>
          <w:szCs w:val="22"/>
        </w:rPr>
        <w:t xml:space="preserve">solo en </w:t>
      </w:r>
      <w:r w:rsidRPr="005D1FBE">
        <w:rPr>
          <w:rFonts w:asciiTheme="majorHAnsi" w:hAnsiTheme="majorHAnsi" w:cstheme="majorHAnsi"/>
          <w:sz w:val="22"/>
          <w:szCs w:val="22"/>
        </w:rPr>
        <w:t>el vertedero de seguridad</w:t>
      </w:r>
      <w:r w:rsidR="004A2680" w:rsidRPr="005D1FBE">
        <w:rPr>
          <w:rFonts w:asciiTheme="majorHAnsi" w:hAnsiTheme="majorHAnsi" w:cstheme="majorHAnsi"/>
          <w:sz w:val="22"/>
          <w:szCs w:val="22"/>
        </w:rPr>
        <w:t>,</w:t>
      </w:r>
      <w:r w:rsidRPr="005D1FBE">
        <w:rPr>
          <w:rFonts w:asciiTheme="majorHAnsi" w:hAnsiTheme="majorHAnsi" w:cstheme="majorHAnsi"/>
          <w:sz w:val="22"/>
          <w:szCs w:val="22"/>
        </w:rPr>
        <w:t xml:space="preserve"> considerando un  periodo de retorno de 1.000 años superando con creces el periodo operativo del proyecto</w:t>
      </w:r>
      <w:r w:rsidR="00EC6809" w:rsidRPr="005D1FBE">
        <w:rPr>
          <w:rFonts w:asciiTheme="majorHAnsi" w:hAnsiTheme="majorHAnsi" w:cstheme="majorHAnsi"/>
          <w:sz w:val="22"/>
          <w:szCs w:val="22"/>
        </w:rPr>
        <w:t xml:space="preserve"> con </w:t>
      </w:r>
      <w:r w:rsidR="00687306" w:rsidRPr="005D1FBE">
        <w:rPr>
          <w:rFonts w:asciiTheme="majorHAnsi" w:hAnsiTheme="majorHAnsi" w:cstheme="majorHAnsi"/>
          <w:sz w:val="22"/>
          <w:szCs w:val="22"/>
        </w:rPr>
        <w:t>un</w:t>
      </w:r>
      <w:r w:rsidR="009F4269" w:rsidRPr="005D1FBE">
        <w:rPr>
          <w:rFonts w:asciiTheme="majorHAnsi" w:hAnsiTheme="majorHAnsi" w:cstheme="majorHAnsi"/>
          <w:sz w:val="22"/>
          <w:szCs w:val="22"/>
        </w:rPr>
        <w:t xml:space="preserve"> plan de cierre de 21 años</w:t>
      </w:r>
      <w:r w:rsidR="004A2680" w:rsidRPr="005D1FBE">
        <w:rPr>
          <w:rFonts w:asciiTheme="majorHAnsi" w:hAnsiTheme="majorHAnsi" w:cstheme="majorHAnsi"/>
          <w:sz w:val="22"/>
          <w:szCs w:val="22"/>
        </w:rPr>
        <w:t>,</w:t>
      </w:r>
      <w:r w:rsidR="00EC6809" w:rsidRPr="005D1FBE">
        <w:rPr>
          <w:rFonts w:asciiTheme="majorHAnsi" w:hAnsiTheme="majorHAnsi" w:cstheme="majorHAnsi"/>
          <w:sz w:val="22"/>
          <w:szCs w:val="22"/>
        </w:rPr>
        <w:t xml:space="preserve"> rompiendo evidentemente con </w:t>
      </w:r>
      <w:r w:rsidR="00EC6809" w:rsidRPr="005D1FBE">
        <w:rPr>
          <w:rFonts w:asciiTheme="majorHAnsi" w:hAnsiTheme="majorHAnsi" w:cstheme="majorHAnsi"/>
          <w:sz w:val="22"/>
          <w:szCs w:val="22"/>
          <w:lang w:val="es-CL"/>
        </w:rPr>
        <w:t>la continuidad paisajística que caracteriza el valle del Elqui,</w:t>
      </w:r>
      <w:r w:rsidR="00EC6809" w:rsidRPr="005D1FBE">
        <w:rPr>
          <w:rFonts w:asciiTheme="majorHAnsi" w:hAnsiTheme="majorHAnsi" w:cstheme="majorHAnsi"/>
          <w:sz w:val="22"/>
          <w:szCs w:val="22"/>
        </w:rPr>
        <w:t xml:space="preserve">  pese a la actual intervención antropica del territorio que el titular caracteriza </w:t>
      </w:r>
      <w:r w:rsidR="005D1FBE" w:rsidRPr="005D1FBE">
        <w:rPr>
          <w:rFonts w:asciiTheme="majorHAnsi" w:hAnsiTheme="majorHAnsi" w:cstheme="majorHAnsi"/>
          <w:sz w:val="22"/>
          <w:szCs w:val="22"/>
        </w:rPr>
        <w:t>en el área de</w:t>
      </w:r>
      <w:r w:rsidR="00EC6809" w:rsidRPr="005D1FBE">
        <w:rPr>
          <w:rFonts w:asciiTheme="majorHAnsi" w:hAnsiTheme="majorHAnsi" w:cstheme="majorHAnsi"/>
          <w:sz w:val="22"/>
          <w:szCs w:val="22"/>
        </w:rPr>
        <w:t xml:space="preserve">  influencia directa del proyecto</w:t>
      </w:r>
      <w:r w:rsidR="00687306" w:rsidRPr="005D1FBE">
        <w:rPr>
          <w:rFonts w:asciiTheme="majorHAnsi" w:hAnsiTheme="majorHAnsi" w:cstheme="majorHAnsi"/>
          <w:sz w:val="22"/>
          <w:szCs w:val="22"/>
        </w:rPr>
        <w:t xml:space="preserve">, evidentemente si modifica el valor paisajístico del </w:t>
      </w:r>
      <w:r w:rsidR="005D1FBE" w:rsidRPr="005D1FBE">
        <w:rPr>
          <w:rFonts w:asciiTheme="majorHAnsi" w:hAnsiTheme="majorHAnsi" w:cstheme="majorHAnsi"/>
          <w:sz w:val="22"/>
          <w:szCs w:val="22"/>
        </w:rPr>
        <w:t>área</w:t>
      </w:r>
      <w:r w:rsidR="00687306" w:rsidRPr="005D1FBE">
        <w:rPr>
          <w:rFonts w:asciiTheme="majorHAnsi" w:hAnsiTheme="majorHAnsi" w:cstheme="majorHAnsi"/>
          <w:sz w:val="22"/>
          <w:szCs w:val="22"/>
        </w:rPr>
        <w:t xml:space="preserve"> de influencia directa,</w:t>
      </w:r>
      <w:r w:rsidR="005D1FBE" w:rsidRPr="005D1FBE">
        <w:rPr>
          <w:rFonts w:asciiTheme="majorHAnsi" w:hAnsiTheme="majorHAnsi" w:cstheme="majorHAnsi"/>
          <w:sz w:val="22"/>
          <w:szCs w:val="22"/>
        </w:rPr>
        <w:t xml:space="preserve"> donde el titular no presenta ninguna medida de mitigación </w:t>
      </w:r>
      <w:r w:rsidR="005D1FBE" w:rsidRPr="005D1FBE">
        <w:rPr>
          <w:rFonts w:asciiTheme="majorHAnsi" w:hAnsiTheme="majorHAnsi" w:cstheme="majorHAnsi"/>
          <w:sz w:val="22"/>
          <w:szCs w:val="22"/>
          <w:lang w:val="es-CL"/>
        </w:rPr>
        <w:t>o de compensación referido al evidente  impacto negativo del proyecto en el patrimonio paisajístico del territorio</w:t>
      </w:r>
      <w:r w:rsidR="005D1FBE" w:rsidRPr="005D1FBE">
        <w:rPr>
          <w:rFonts w:asciiTheme="majorHAnsi" w:hAnsiTheme="majorHAnsi" w:cstheme="majorHAnsi"/>
          <w:sz w:val="22"/>
          <w:szCs w:val="22"/>
        </w:rPr>
        <w:t xml:space="preserve">, por lo cual </w:t>
      </w:r>
      <w:r w:rsidR="00687306" w:rsidRPr="005D1FBE">
        <w:rPr>
          <w:rFonts w:asciiTheme="majorHAnsi" w:hAnsiTheme="majorHAnsi" w:cstheme="majorHAnsi"/>
          <w:sz w:val="22"/>
          <w:szCs w:val="22"/>
        </w:rPr>
        <w:t xml:space="preserve"> </w:t>
      </w:r>
      <w:r w:rsidR="005D1FBE" w:rsidRPr="005D1FBE">
        <w:rPr>
          <w:rFonts w:asciiTheme="majorHAnsi" w:hAnsiTheme="majorHAnsi" w:cstheme="majorHAnsi"/>
          <w:sz w:val="22"/>
          <w:szCs w:val="22"/>
        </w:rPr>
        <w:t xml:space="preserve">reiteramos nuestra solicitud de desestimación de  la resolución favorable de calificación ambiental para la DIA </w:t>
      </w:r>
      <w:r w:rsidR="005D1FBE" w:rsidRPr="005D1FBE">
        <w:rPr>
          <w:rFonts w:asciiTheme="majorHAnsi" w:hAnsiTheme="majorHAnsi" w:cstheme="majorHAnsi"/>
          <w:b/>
          <w:sz w:val="22"/>
          <w:szCs w:val="22"/>
        </w:rPr>
        <w:t>“Modificaciones al proyecto minero Arqueros”</w:t>
      </w:r>
    </w:p>
    <w:p w:rsidR="00E0132B" w:rsidRDefault="00F471BD" w:rsidP="00E0132B">
      <w:pPr>
        <w:ind w:firstLine="708"/>
        <w:jc w:val="both"/>
      </w:pPr>
      <w:r>
        <w:t xml:space="preserve"> </w:t>
      </w:r>
      <w:r w:rsidR="00E0132B">
        <w:t>Referidos al componente de avifauna el titular no responde adecuadamente a la observación y omite información importantísima para su calificación ambiental, ya que centrándonos solo en la especie que el titular reconoce como única en categoría de conservación en el área de influencia del proyecto, como es el loro Tricahue (</w:t>
      </w:r>
      <w:proofErr w:type="spellStart"/>
      <w:r w:rsidR="00E0132B">
        <w:t>Cyanoliseus</w:t>
      </w:r>
      <w:proofErr w:type="spellEnd"/>
      <w:r w:rsidR="00E0132B">
        <w:t xml:space="preserve"> </w:t>
      </w:r>
      <w:proofErr w:type="spellStart"/>
      <w:r w:rsidR="00E0132B">
        <w:t>patagonus</w:t>
      </w:r>
      <w:proofErr w:type="spellEnd"/>
      <w:r w:rsidR="00E0132B">
        <w:t xml:space="preserve">) este no informa que el área de nidificación </w:t>
      </w:r>
      <w:proofErr w:type="spellStart"/>
      <w:r w:rsidR="00E0132B">
        <w:t>mas</w:t>
      </w:r>
      <w:proofErr w:type="spellEnd"/>
      <w:r w:rsidR="00E0132B">
        <w:t xml:space="preserve"> próxima de la especie se ubica a 2 km aproximadamente del área de influencia directa del proyecto, </w:t>
      </w:r>
      <w:r w:rsidR="00E0132B" w:rsidRPr="00C96E34">
        <w:t xml:space="preserve">Los loros </w:t>
      </w:r>
      <w:r w:rsidR="00E0132B">
        <w:t xml:space="preserve">al igual que otras aves con hábitos de bandadas </w:t>
      </w:r>
      <w:r w:rsidR="00E0132B" w:rsidRPr="00C96E34">
        <w:t>se mueven desde las colonias de cría y reproducción</w:t>
      </w:r>
      <w:r w:rsidR="00E0132B">
        <w:t xml:space="preserve"> hacia el área de influencia del proyecto, por lo cual el titular señala </w:t>
      </w:r>
      <w:r w:rsidR="00E0132B" w:rsidRPr="00E47A3B">
        <w:rPr>
          <w:i/>
        </w:rPr>
        <w:t>“se constató que el área de influencia del Proyecto representa áreas de tránsito o actividad para la especie”(</w:t>
      </w:r>
      <w:proofErr w:type="spellStart"/>
      <w:r w:rsidR="00E0132B">
        <w:t>pag</w:t>
      </w:r>
      <w:proofErr w:type="spellEnd"/>
      <w:r w:rsidR="00E0132B">
        <w:t xml:space="preserve">. 156 RCA </w:t>
      </w:r>
      <w:r w:rsidR="00E0132B">
        <w:rPr>
          <w:bCs/>
        </w:rPr>
        <w:t>“Modificaciones proyecto minero A</w:t>
      </w:r>
      <w:r w:rsidR="00E0132B" w:rsidRPr="005E353A">
        <w:rPr>
          <w:bCs/>
        </w:rPr>
        <w:t>rqueros”</w:t>
      </w:r>
      <w:r w:rsidR="00E0132B">
        <w:t xml:space="preserve">) esta especie </w:t>
      </w:r>
      <w:r w:rsidR="00E0132B" w:rsidRPr="00C96E34">
        <w:t xml:space="preserve"> no </w:t>
      </w:r>
      <w:r w:rsidR="00E0132B">
        <w:t>se mueven  ni se distribuyen al azar e</w:t>
      </w:r>
      <w:r w:rsidR="00E0132B" w:rsidRPr="00C96E34">
        <w:t>ligen ciertos lugares, y otros no</w:t>
      </w:r>
      <w:r w:rsidR="00E0132B">
        <w:t xml:space="preserve">, los loros tricahues al igual que otras especias se mueven por distintos factores uno de los factores más relevantes es la movilización hacia  espacios con </w:t>
      </w:r>
      <w:r w:rsidR="00E0132B" w:rsidRPr="00C96E34">
        <w:t xml:space="preserve"> recursos alimenticios, donde es importante tener en cuenta el tiempo destinado a la búsqueda </w:t>
      </w:r>
      <w:r w:rsidR="00E0132B" w:rsidRPr="00C96E34">
        <w:lastRenderedPageBreak/>
        <w:t>de comida, la energía que se gana y la que se gasta en esa tarea. Los científicos denominan a esto “paisaje energético”, y se refiere no solo al espacio físico del ambiente, sino también a lo</w:t>
      </w:r>
      <w:r w:rsidR="00E0132B">
        <w:t xml:space="preserve">s aspectos ecológicos del mismo. </w:t>
      </w:r>
      <w:r w:rsidR="00E0132B" w:rsidRPr="00E47A3B">
        <w:t>Los loros son aves diurnas y saben cómo defenderse de sus depredadores durante el día. Pero de noche necesitan un refugio. Los loros adultos pasan sus noches junto a sus pichones, en la seguridad de los nidos-cuevas, pero los juveniles, y los adultos que ese año no se reprodujeron, o que perdieron sus nidos, necesitan</w:t>
      </w:r>
      <w:r w:rsidR="00E0132B">
        <w:t xml:space="preserve"> de los arbustos altos</w:t>
      </w:r>
      <w:r w:rsidR="00E0132B" w:rsidRPr="00E47A3B">
        <w:t>, cada vez más escasos, para ponerse a salvo. Por eso buscan la seg</w:t>
      </w:r>
      <w:r w:rsidR="00E0132B">
        <w:t xml:space="preserve">uridad de los cables eléctricos </w:t>
      </w:r>
      <w:r w:rsidR="00E0132B" w:rsidRPr="00362F82">
        <w:t>conducta de posarse en el tendido eléctrico (</w:t>
      </w:r>
      <w:r w:rsidR="00E0132B" w:rsidRPr="007A4614">
        <w:rPr>
          <w:i/>
        </w:rPr>
        <w:t xml:space="preserve">Rojas 2008 Estudio de la interacción entre las poblaciones de loro Tricahue </w:t>
      </w:r>
      <w:proofErr w:type="spellStart"/>
      <w:r w:rsidR="00E0132B" w:rsidRPr="007A4614">
        <w:rPr>
          <w:i/>
        </w:rPr>
        <w:t>Cyanoliseus</w:t>
      </w:r>
      <w:proofErr w:type="spellEnd"/>
      <w:r w:rsidR="00E0132B" w:rsidRPr="007A4614">
        <w:rPr>
          <w:i/>
        </w:rPr>
        <w:t xml:space="preserve"> </w:t>
      </w:r>
      <w:proofErr w:type="spellStart"/>
      <w:r w:rsidR="00E0132B" w:rsidRPr="007A4614">
        <w:rPr>
          <w:i/>
        </w:rPr>
        <w:t>patagonus</w:t>
      </w:r>
      <w:proofErr w:type="spellEnd"/>
      <w:r w:rsidR="00E0132B" w:rsidRPr="007A4614">
        <w:rPr>
          <w:i/>
        </w:rPr>
        <w:t xml:space="preserve"> </w:t>
      </w:r>
      <w:proofErr w:type="spellStart"/>
      <w:r w:rsidR="00E0132B" w:rsidRPr="007A4614">
        <w:rPr>
          <w:i/>
        </w:rPr>
        <w:t>bloxami</w:t>
      </w:r>
      <w:proofErr w:type="spellEnd"/>
      <w:r w:rsidR="00E0132B" w:rsidRPr="007A4614">
        <w:rPr>
          <w:i/>
        </w:rPr>
        <w:t xml:space="preserve">, y la actividad agrícola en las comunas de Vicuña y Monte Patria, Servicio Agrícola y Ganadero, Vargas &amp; </w:t>
      </w:r>
      <w:proofErr w:type="spellStart"/>
      <w:r w:rsidR="00E0132B" w:rsidRPr="007A4614">
        <w:rPr>
          <w:i/>
        </w:rPr>
        <w:t>Squeo</w:t>
      </w:r>
      <w:proofErr w:type="spellEnd"/>
      <w:r w:rsidR="00E0132B" w:rsidRPr="007A4614">
        <w:rPr>
          <w:i/>
        </w:rPr>
        <w:t xml:space="preserve"> 2014, Historia Natural del Loro Tricahue en el Norte de Chile. Ediciones Universidad de La Serena</w:t>
      </w:r>
      <w:r w:rsidR="00E0132B" w:rsidRPr="00362F82">
        <w:t>)</w:t>
      </w:r>
      <w:r w:rsidR="00E0132B">
        <w:t xml:space="preserve">, hecho que es patente en casi todas las localidades del Vale del Elqui con colonias de loros tricahues siendo también innumerable los esfuerzos tanto de vecinos como de las propias empresas eléctricas de distribución para solucionar los  </w:t>
      </w:r>
      <w:r w:rsidR="00E0132B" w:rsidRPr="00E47A3B">
        <w:t>problemas por daños a las instalaciones eléctricas, fibra óptica y contaminación sonora</w:t>
      </w:r>
      <w:r w:rsidR="00E0132B">
        <w:t xml:space="preserve">, </w:t>
      </w:r>
      <w:r w:rsidR="00E0132B" w:rsidRPr="00E47A3B">
        <w:t>Los loros en</w:t>
      </w:r>
      <w:r w:rsidR="00E0132B">
        <w:t xml:space="preserve"> un</w:t>
      </w:r>
      <w:r w:rsidR="00E0132B" w:rsidRPr="00E47A3B">
        <w:t xml:space="preserve"> ambiente natural </w:t>
      </w:r>
      <w:r w:rsidR="00E0132B">
        <w:t xml:space="preserve">saludable </w:t>
      </w:r>
      <w:r w:rsidR="00E0132B" w:rsidRPr="00E47A3B">
        <w:t>usan ramas secas de arbustos y árboles para mantener su pico limpio y funcional. Al no encontrar esa vegetación en las ciudades, utilizan los cables</w:t>
      </w:r>
      <w:r w:rsidR="00E0132B">
        <w:t xml:space="preserve"> con los problemas que ello acarrea tanto para esta especie protegida como para los propios vecinos, son innumerables los reportes en prensa particularmente en la comuna de Vicuña de cortes de energía, electrocución e incendios provocados por la instalación de bandadas de loros tricahues en el tendido eléctrico, (</w:t>
      </w:r>
      <w:r w:rsidR="00E0132B" w:rsidRPr="007A4614">
        <w:rPr>
          <w:color w:val="1F497D" w:themeColor="text2"/>
          <w:u w:val="single"/>
        </w:rPr>
        <w:t xml:space="preserve">https://www.diariolaregion.cl/lamentan-muertes-de-loros-se-posan-en-cables-electricos-en-vicuna/,  </w:t>
      </w:r>
      <w:hyperlink r:id="rId6" w:history="1">
        <w:r w:rsidR="00E0132B" w:rsidRPr="007A4614">
          <w:rPr>
            <w:rStyle w:val="Hipervnculo"/>
            <w:color w:val="1F497D" w:themeColor="text2"/>
          </w:rPr>
          <w:t>http://www.impreso.diarioeldia.cl/region/vecinos-denuncian-muertes-loros-tricahue-cortes-luz-en-vicuna</w:t>
        </w:r>
      </w:hyperlink>
      <w:r w:rsidR="00E0132B" w:rsidRPr="007A4614">
        <w:rPr>
          <w:color w:val="1F497D" w:themeColor="text2"/>
          <w:u w:val="single"/>
        </w:rPr>
        <w:t xml:space="preserve">, </w:t>
      </w:r>
      <w:hyperlink r:id="rId7" w:history="1">
        <w:r w:rsidR="00E0132B" w:rsidRPr="00765D20">
          <w:rPr>
            <w:rStyle w:val="Hipervnculo"/>
          </w:rPr>
          <w:t>https://www.elquiglobal.cl/seremi-medioambiente-se-reune-nuevamente-con-expertos-por-cortes-de-luz-provocados-por-migracion-de-loros-tricahue-en-vicuna-y-paihuano/</w:t>
        </w:r>
      </w:hyperlink>
      <w:r w:rsidR="00E0132B">
        <w:rPr>
          <w:color w:val="1F497D" w:themeColor="text2"/>
          <w:u w:val="single"/>
        </w:rPr>
        <w:t xml:space="preserve"> </w:t>
      </w:r>
      <w:r w:rsidR="00E0132B" w:rsidRPr="005E353A">
        <w:rPr>
          <w:u w:val="single"/>
        </w:rPr>
        <w:t>)</w:t>
      </w:r>
      <w:r w:rsidR="00E0132B">
        <w:t xml:space="preserve">. A este respecto el titular no menciona ninguna medida de mitigación, omitiendo totalmente el comportamiento de esta especie y  su adaptación a los cambios </w:t>
      </w:r>
      <w:proofErr w:type="spellStart"/>
      <w:r w:rsidR="00E0132B">
        <w:t>antrópicos</w:t>
      </w:r>
      <w:proofErr w:type="spellEnd"/>
      <w:r w:rsidR="00E0132B">
        <w:t xml:space="preserve"> de su ecosistema.</w:t>
      </w:r>
    </w:p>
    <w:p w:rsidR="00E0132B" w:rsidRPr="00974DD5" w:rsidRDefault="00E0132B" w:rsidP="00E0132B">
      <w:pPr>
        <w:ind w:firstLine="708"/>
        <w:jc w:val="both"/>
      </w:pPr>
      <w:r>
        <w:t xml:space="preserve">En relación a lo anterior el titular afirma que, </w:t>
      </w:r>
      <w:r w:rsidRPr="007A4614">
        <w:rPr>
          <w:i/>
        </w:rPr>
        <w:t xml:space="preserve">“los dispositivos de disuasión de aves que se instalarán en la LTE de 110 </w:t>
      </w:r>
      <w:proofErr w:type="spellStart"/>
      <w:r w:rsidRPr="007A4614">
        <w:rPr>
          <w:i/>
        </w:rPr>
        <w:t>kV</w:t>
      </w:r>
      <w:proofErr w:type="spellEnd"/>
      <w:r w:rsidRPr="007A4614">
        <w:rPr>
          <w:i/>
        </w:rPr>
        <w:t xml:space="preserve"> corresponden a elementos genéricos para todas las especies de aves presentes en el área de influencia del Proyecto…. los </w:t>
      </w:r>
      <w:proofErr w:type="spellStart"/>
      <w:r w:rsidRPr="007A4614">
        <w:rPr>
          <w:i/>
        </w:rPr>
        <w:t>disuasores</w:t>
      </w:r>
      <w:proofErr w:type="spellEnd"/>
      <w:r w:rsidRPr="007A4614">
        <w:rPr>
          <w:i/>
        </w:rPr>
        <w:t xml:space="preserve"> de vuelo genéricos sirven para aquellas especies que por lo general chocan o colisionan, las que pertenecen a las familias </w:t>
      </w:r>
      <w:proofErr w:type="spellStart"/>
      <w:r w:rsidRPr="007A4614">
        <w:rPr>
          <w:i/>
          <w:iCs/>
        </w:rPr>
        <w:t>Anatidae</w:t>
      </w:r>
      <w:proofErr w:type="spellEnd"/>
      <w:r w:rsidRPr="007A4614">
        <w:rPr>
          <w:i/>
          <w:iCs/>
        </w:rPr>
        <w:t xml:space="preserve">, </w:t>
      </w:r>
      <w:proofErr w:type="spellStart"/>
      <w:r w:rsidRPr="007A4614">
        <w:rPr>
          <w:i/>
          <w:iCs/>
        </w:rPr>
        <w:t>Ardeidae</w:t>
      </w:r>
      <w:proofErr w:type="spellEnd"/>
      <w:r w:rsidRPr="007A4614">
        <w:rPr>
          <w:i/>
          <w:iCs/>
        </w:rPr>
        <w:t xml:space="preserve">, </w:t>
      </w:r>
      <w:proofErr w:type="spellStart"/>
      <w:r w:rsidRPr="007A4614">
        <w:rPr>
          <w:i/>
          <w:iCs/>
        </w:rPr>
        <w:t>Cathartidae</w:t>
      </w:r>
      <w:proofErr w:type="spellEnd"/>
      <w:r w:rsidRPr="007A4614">
        <w:rPr>
          <w:i/>
          <w:iCs/>
        </w:rPr>
        <w:t xml:space="preserve">, </w:t>
      </w:r>
      <w:proofErr w:type="spellStart"/>
      <w:r w:rsidRPr="007A4614">
        <w:rPr>
          <w:i/>
          <w:iCs/>
        </w:rPr>
        <w:t>Laridae</w:t>
      </w:r>
      <w:proofErr w:type="spellEnd"/>
      <w:r w:rsidRPr="007A4614">
        <w:rPr>
          <w:i/>
          <w:iCs/>
        </w:rPr>
        <w:t xml:space="preserve">, </w:t>
      </w:r>
      <w:proofErr w:type="spellStart"/>
      <w:r w:rsidRPr="007A4614">
        <w:rPr>
          <w:i/>
          <w:iCs/>
        </w:rPr>
        <w:t>Pelecanidae</w:t>
      </w:r>
      <w:proofErr w:type="spellEnd"/>
      <w:r w:rsidRPr="007A4614">
        <w:rPr>
          <w:i/>
          <w:iCs/>
        </w:rPr>
        <w:t xml:space="preserve">, </w:t>
      </w:r>
      <w:proofErr w:type="spellStart"/>
      <w:r w:rsidRPr="007A4614">
        <w:rPr>
          <w:i/>
          <w:iCs/>
        </w:rPr>
        <w:t>Phalacrocoracidae</w:t>
      </w:r>
      <w:proofErr w:type="spellEnd"/>
      <w:r w:rsidRPr="007A4614">
        <w:rPr>
          <w:i/>
          <w:iCs/>
        </w:rPr>
        <w:t xml:space="preserve">, </w:t>
      </w:r>
      <w:proofErr w:type="spellStart"/>
      <w:r w:rsidRPr="007A4614">
        <w:rPr>
          <w:i/>
          <w:iCs/>
        </w:rPr>
        <w:t>Rallidae</w:t>
      </w:r>
      <w:proofErr w:type="spellEnd"/>
      <w:r w:rsidRPr="007A4614">
        <w:rPr>
          <w:i/>
          <w:iCs/>
        </w:rPr>
        <w:t xml:space="preserve">, </w:t>
      </w:r>
      <w:proofErr w:type="spellStart"/>
      <w:r w:rsidRPr="007A4614">
        <w:rPr>
          <w:i/>
          <w:iCs/>
        </w:rPr>
        <w:t>Strigidae</w:t>
      </w:r>
      <w:proofErr w:type="spellEnd"/>
      <w:r w:rsidRPr="007A4614">
        <w:rPr>
          <w:i/>
          <w:iCs/>
        </w:rPr>
        <w:t xml:space="preserve"> y </w:t>
      </w:r>
      <w:proofErr w:type="spellStart"/>
      <w:r w:rsidRPr="007A4614">
        <w:rPr>
          <w:i/>
          <w:iCs/>
        </w:rPr>
        <w:t>Tinamidae</w:t>
      </w:r>
      <w:proofErr w:type="spellEnd"/>
      <w:r w:rsidRPr="007A4614">
        <w:rPr>
          <w:i/>
          <w:iCs/>
        </w:rPr>
        <w:t>”</w:t>
      </w:r>
      <w:r>
        <w:t>(</w:t>
      </w:r>
      <w:proofErr w:type="spellStart"/>
      <w:r>
        <w:t>Pag</w:t>
      </w:r>
      <w:proofErr w:type="spellEnd"/>
      <w:r>
        <w:t xml:space="preserve"> 154 RCA </w:t>
      </w:r>
      <w:r>
        <w:rPr>
          <w:bCs/>
        </w:rPr>
        <w:t>“Modificaciones proyecto minero A</w:t>
      </w:r>
      <w:r w:rsidRPr="005E353A">
        <w:rPr>
          <w:bCs/>
        </w:rPr>
        <w:t>rqueros”</w:t>
      </w:r>
      <w:r w:rsidRPr="005E353A">
        <w:t>)</w:t>
      </w:r>
      <w:r>
        <w:t xml:space="preserve"> más tarde recalca </w:t>
      </w:r>
      <w:r w:rsidRPr="00C27E0B">
        <w:rPr>
          <w:i/>
        </w:rPr>
        <w:t>“Durante los últimos años se ha podido comprobar la baja efectividad de los elementos disuasivos de posada como método para evitar la electrocución de aves o construcciones de nidos, ya que ciertas especies siguen utilizando las torres como perchas y en vez de posarse en las zonas seguras terminan utilizando las zonas más peligrosas</w:t>
      </w:r>
      <w:r>
        <w:rPr>
          <w:i/>
        </w:rPr>
        <w:t xml:space="preserve">…. </w:t>
      </w:r>
      <w:r w:rsidRPr="00C27E0B">
        <w:rPr>
          <w:i/>
        </w:rPr>
        <w:t xml:space="preserve">En consecuencia, el Proyecto no contempla la implementación de medidas </w:t>
      </w:r>
      <w:proofErr w:type="spellStart"/>
      <w:r w:rsidRPr="00C27E0B">
        <w:rPr>
          <w:i/>
        </w:rPr>
        <w:t>antiperchamiento</w:t>
      </w:r>
      <w:proofErr w:type="spellEnd"/>
      <w:r w:rsidRPr="00C27E0B">
        <w:rPr>
          <w:i/>
        </w:rPr>
        <w:t xml:space="preserve"> en las 9 estructuras de soporte de la Línea de Transmisión Eléctrica de 110 </w:t>
      </w:r>
      <w:proofErr w:type="spellStart"/>
      <w:r w:rsidRPr="00C27E0B">
        <w:rPr>
          <w:i/>
        </w:rPr>
        <w:t>kV</w:t>
      </w:r>
      <w:proofErr w:type="spellEnd"/>
      <w:r w:rsidRPr="00C27E0B">
        <w:rPr>
          <w:i/>
        </w:rPr>
        <w:t>, dado que se considera contraproducente debido a los posibles efectos de electrocución de aves.</w:t>
      </w:r>
      <w:r>
        <w:rPr>
          <w:i/>
        </w:rPr>
        <w:t xml:space="preserve">”(Pag156 RCA </w:t>
      </w:r>
      <w:r>
        <w:rPr>
          <w:bCs/>
        </w:rPr>
        <w:t>“Modificaciones proyecto minero A</w:t>
      </w:r>
      <w:r w:rsidRPr="005E353A">
        <w:rPr>
          <w:bCs/>
        </w:rPr>
        <w:t>rqueros”</w:t>
      </w:r>
      <w:r w:rsidRPr="005E353A">
        <w:t>)</w:t>
      </w:r>
      <w:r>
        <w:rPr>
          <w:i/>
        </w:rPr>
        <w:t xml:space="preserve"> de lo que se infiere que de la única especie de avifauna presente en el área de influencia del proyecto con una categoría de protección y con un comportamiento problemático evidente y comprobado en relación a las líneas de distribución eléctricas, el titular no genera ninguna medida de mitigación que pueda en primer lugar proteger a esta especie como así </w:t>
      </w:r>
      <w:r>
        <w:rPr>
          <w:i/>
        </w:rPr>
        <w:lastRenderedPageBreak/>
        <w:t xml:space="preserve">mismo a disminuir el riesgo de accidentes o eventos problemáticos como incendios, para las comunidades dentro y aledañas al área de influencia del proyecto. </w:t>
      </w:r>
      <w:r w:rsidRPr="00974DD5">
        <w:t>De igu</w:t>
      </w:r>
      <w:r>
        <w:t>al manera consideramos un aspecto preocupante que el titular señale respecto a</w:t>
      </w:r>
      <w:r w:rsidRPr="00974DD5">
        <w:t xml:space="preserve"> la especie cóndor (</w:t>
      </w:r>
      <w:proofErr w:type="spellStart"/>
      <w:r w:rsidRPr="00974DD5">
        <w:rPr>
          <w:i/>
          <w:iCs/>
        </w:rPr>
        <w:t>Vultur</w:t>
      </w:r>
      <w:proofErr w:type="spellEnd"/>
      <w:r w:rsidRPr="00974DD5">
        <w:rPr>
          <w:i/>
          <w:iCs/>
        </w:rPr>
        <w:t xml:space="preserve"> </w:t>
      </w:r>
      <w:proofErr w:type="spellStart"/>
      <w:r w:rsidRPr="00974DD5">
        <w:rPr>
          <w:i/>
          <w:iCs/>
        </w:rPr>
        <w:t>gryphus</w:t>
      </w:r>
      <w:proofErr w:type="spellEnd"/>
      <w:r w:rsidRPr="00974DD5">
        <w:t>)</w:t>
      </w:r>
      <w:r>
        <w:t xml:space="preserve"> “</w:t>
      </w:r>
      <w:r w:rsidRPr="005A2A9B">
        <w:rPr>
          <w:i/>
        </w:rPr>
        <w:t>De acuerdo con los levantamientos realizados durante las campañas de verano 2023, otoño 2023 e invierno 2023 no se evidencia avistamiento”</w:t>
      </w:r>
      <w:r>
        <w:t xml:space="preserve"> (Pág. 156 </w:t>
      </w:r>
      <w:r>
        <w:rPr>
          <w:i/>
        </w:rPr>
        <w:t xml:space="preserve">RCA </w:t>
      </w:r>
      <w:r>
        <w:rPr>
          <w:bCs/>
        </w:rPr>
        <w:t>“Modificaciones proyecto minero A</w:t>
      </w:r>
      <w:r w:rsidRPr="005E353A">
        <w:rPr>
          <w:bCs/>
        </w:rPr>
        <w:t>rqueros”</w:t>
      </w:r>
      <w:r w:rsidRPr="005E353A">
        <w:t>)</w:t>
      </w:r>
      <w:r>
        <w:t xml:space="preserve"> siendo esto un hecho conocido por gran parte de los habitantes de las localidades en el área del proyecto como también aledañas a él, aunque nos resulta más preocupante aun que el mismo titular entregando antecedentes respecto a su rango de movimiento y no pudiendo descartar la presencia de esta especie en el área de influencia, no genera ningún plan de mitigación para esta especie protegida, siendo ampliamente documentada como una </w:t>
      </w:r>
      <w:r w:rsidRPr="002E527A">
        <w:t>de las causas que contribuyen a la disminución de sus poblaciones</w:t>
      </w:r>
      <w:r>
        <w:t xml:space="preserve"> </w:t>
      </w:r>
      <w:r w:rsidRPr="002E527A">
        <w:t xml:space="preserve">el choque en vuelo con estructuras </w:t>
      </w:r>
      <w:r>
        <w:t>de</w:t>
      </w:r>
      <w:r w:rsidRPr="002E527A">
        <w:t xml:space="preserve"> tendidos eléctricos</w:t>
      </w:r>
      <w:r>
        <w:t xml:space="preserve"> (</w:t>
      </w:r>
      <w:hyperlink r:id="rId8" w:history="1">
        <w:r w:rsidRPr="00765D20">
          <w:rPr>
            <w:rStyle w:val="Hipervnculo"/>
          </w:rPr>
          <w:t>https://parquemet.cl/programas_educativos/programas-de-conservacion-condor-andino/</w:t>
        </w:r>
      </w:hyperlink>
      <w:r>
        <w:t xml:space="preserve">, </w:t>
      </w:r>
      <w:hyperlink r:id="rId9" w:history="1">
        <w:r w:rsidRPr="00765D20">
          <w:rPr>
            <w:rStyle w:val="Hipervnculo"/>
          </w:rPr>
          <w:t>https://www.redobservadores.cl/proyecto-condor-andino/</w:t>
        </w:r>
      </w:hyperlink>
      <w:r>
        <w:t xml:space="preserve"> ).</w:t>
      </w:r>
      <w:r w:rsidRPr="002E527A">
        <w:t xml:space="preserve"> </w:t>
      </w:r>
      <w:r>
        <w:t>P</w:t>
      </w:r>
      <w:r w:rsidRPr="005E353A">
        <w:t xml:space="preserve">or lo cual  reiteramos nuestra solicitud de desestimación de  la resolución favorable de calificación ambiental para la DIA </w:t>
      </w:r>
      <w:r w:rsidRPr="005E353A">
        <w:rPr>
          <w:b/>
        </w:rPr>
        <w:t>“Modificaciones al proyecto minero Arqueros”</w:t>
      </w:r>
      <w:r>
        <w:rPr>
          <w:b/>
        </w:rPr>
        <w:t>.</w:t>
      </w:r>
    </w:p>
    <w:p w:rsidR="00F471BD" w:rsidRPr="00E0132B" w:rsidRDefault="00F471BD" w:rsidP="00F471BD">
      <w:pPr>
        <w:pStyle w:val="Default"/>
        <w:rPr>
          <w:color w:val="auto"/>
          <w:lang w:val="es-CL"/>
        </w:rPr>
      </w:pPr>
    </w:p>
    <w:p w:rsidR="00F471BD" w:rsidRDefault="00F471BD" w:rsidP="00F471BD">
      <w:pPr>
        <w:pStyle w:val="Default"/>
        <w:rPr>
          <w:sz w:val="23"/>
          <w:szCs w:val="23"/>
        </w:rPr>
      </w:pPr>
    </w:p>
    <w:p w:rsidR="009A78BD" w:rsidRDefault="00B5198B">
      <w:pPr>
        <w:pStyle w:val="normal0"/>
        <w:pBdr>
          <w:top w:val="nil"/>
          <w:left w:val="nil"/>
          <w:bottom w:val="nil"/>
          <w:right w:val="nil"/>
          <w:between w:val="nil"/>
        </w:pBdr>
        <w:tabs>
          <w:tab w:val="left" w:pos="7513"/>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r>
    </w:p>
    <w:p w:rsidR="009A78BD" w:rsidRDefault="009A78BD">
      <w:pPr>
        <w:pStyle w:val="normal0"/>
      </w:pPr>
    </w:p>
    <w:sectPr w:rsidR="009A78BD" w:rsidSect="009A78BD">
      <w:pgSz w:w="11906" w:h="16838"/>
      <w:pgMar w:top="1417" w:right="1701" w:bottom="1417" w:left="1701"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D3211"/>
    <w:multiLevelType w:val="hybridMultilevel"/>
    <w:tmpl w:val="72DC528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4D29EFB3"/>
    <w:multiLevelType w:val="hybridMultilevel"/>
    <w:tmpl w:val="A468AD0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hyphenationZone w:val="425"/>
  <w:characterSpacingControl w:val="doNotCompress"/>
  <w:compat/>
  <w:rsids>
    <w:rsidRoot w:val="009A78BD"/>
    <w:rsid w:val="00185EDF"/>
    <w:rsid w:val="001C2BCE"/>
    <w:rsid w:val="002971E0"/>
    <w:rsid w:val="00401212"/>
    <w:rsid w:val="004A2680"/>
    <w:rsid w:val="004D1DC8"/>
    <w:rsid w:val="005A503C"/>
    <w:rsid w:val="005C23B9"/>
    <w:rsid w:val="005D1FBE"/>
    <w:rsid w:val="00600A4E"/>
    <w:rsid w:val="00687306"/>
    <w:rsid w:val="0079059E"/>
    <w:rsid w:val="007A5601"/>
    <w:rsid w:val="007E29B9"/>
    <w:rsid w:val="009A78BD"/>
    <w:rsid w:val="009E2D19"/>
    <w:rsid w:val="009F4269"/>
    <w:rsid w:val="00A63CCF"/>
    <w:rsid w:val="00B5198B"/>
    <w:rsid w:val="00BF139A"/>
    <w:rsid w:val="00CA52FC"/>
    <w:rsid w:val="00D87F9D"/>
    <w:rsid w:val="00DA4D95"/>
    <w:rsid w:val="00DE1C1F"/>
    <w:rsid w:val="00E0132B"/>
    <w:rsid w:val="00E12259"/>
    <w:rsid w:val="00EC6809"/>
    <w:rsid w:val="00F0791D"/>
    <w:rsid w:val="00F471BD"/>
    <w:rsid w:val="00F9365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s-CL"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EDF"/>
  </w:style>
  <w:style w:type="paragraph" w:styleId="Ttulo1">
    <w:name w:val="heading 1"/>
    <w:basedOn w:val="normal0"/>
    <w:next w:val="normal0"/>
    <w:rsid w:val="009A78BD"/>
    <w:pPr>
      <w:keepNext/>
      <w:keepLines/>
      <w:spacing w:before="480" w:after="120"/>
      <w:outlineLvl w:val="0"/>
    </w:pPr>
    <w:rPr>
      <w:b/>
      <w:sz w:val="48"/>
      <w:szCs w:val="48"/>
    </w:rPr>
  </w:style>
  <w:style w:type="paragraph" w:styleId="Ttulo2">
    <w:name w:val="heading 2"/>
    <w:basedOn w:val="normal0"/>
    <w:next w:val="normal0"/>
    <w:rsid w:val="009A78BD"/>
    <w:pPr>
      <w:keepNext/>
      <w:keepLines/>
      <w:spacing w:before="360" w:after="80"/>
      <w:outlineLvl w:val="1"/>
    </w:pPr>
    <w:rPr>
      <w:b/>
      <w:sz w:val="36"/>
      <w:szCs w:val="36"/>
    </w:rPr>
  </w:style>
  <w:style w:type="paragraph" w:styleId="Ttulo3">
    <w:name w:val="heading 3"/>
    <w:basedOn w:val="normal0"/>
    <w:next w:val="normal0"/>
    <w:rsid w:val="009A78BD"/>
    <w:pPr>
      <w:keepNext/>
      <w:keepLines/>
      <w:spacing w:before="280" w:after="80"/>
      <w:outlineLvl w:val="2"/>
    </w:pPr>
    <w:rPr>
      <w:b/>
      <w:sz w:val="28"/>
      <w:szCs w:val="28"/>
    </w:rPr>
  </w:style>
  <w:style w:type="paragraph" w:styleId="Ttulo4">
    <w:name w:val="heading 4"/>
    <w:basedOn w:val="normal0"/>
    <w:next w:val="normal0"/>
    <w:rsid w:val="009A78BD"/>
    <w:pPr>
      <w:keepNext/>
      <w:keepLines/>
      <w:spacing w:before="240" w:after="40"/>
      <w:outlineLvl w:val="3"/>
    </w:pPr>
    <w:rPr>
      <w:b/>
      <w:sz w:val="24"/>
      <w:szCs w:val="24"/>
    </w:rPr>
  </w:style>
  <w:style w:type="paragraph" w:styleId="Ttulo5">
    <w:name w:val="heading 5"/>
    <w:basedOn w:val="normal0"/>
    <w:next w:val="normal0"/>
    <w:rsid w:val="009A78BD"/>
    <w:pPr>
      <w:keepNext/>
      <w:keepLines/>
      <w:spacing w:before="220" w:after="40"/>
      <w:outlineLvl w:val="4"/>
    </w:pPr>
    <w:rPr>
      <w:b/>
    </w:rPr>
  </w:style>
  <w:style w:type="paragraph" w:styleId="Ttulo6">
    <w:name w:val="heading 6"/>
    <w:basedOn w:val="normal0"/>
    <w:next w:val="normal0"/>
    <w:rsid w:val="009A78BD"/>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9A78BD"/>
  </w:style>
  <w:style w:type="table" w:customStyle="1" w:styleId="TableNormal">
    <w:name w:val="Table Normal"/>
    <w:rsid w:val="009A78BD"/>
    <w:tblPr>
      <w:tblCellMar>
        <w:top w:w="0" w:type="dxa"/>
        <w:left w:w="0" w:type="dxa"/>
        <w:bottom w:w="0" w:type="dxa"/>
        <w:right w:w="0" w:type="dxa"/>
      </w:tblCellMar>
    </w:tblPr>
  </w:style>
  <w:style w:type="paragraph" w:styleId="Ttulo">
    <w:name w:val="Title"/>
    <w:basedOn w:val="normal0"/>
    <w:next w:val="normal0"/>
    <w:rsid w:val="009A78BD"/>
    <w:pPr>
      <w:keepNext/>
      <w:keepLines/>
      <w:spacing w:before="480" w:after="120"/>
    </w:pPr>
    <w:rPr>
      <w:b/>
      <w:sz w:val="72"/>
      <w:szCs w:val="72"/>
    </w:rPr>
  </w:style>
  <w:style w:type="paragraph" w:styleId="Subttulo">
    <w:name w:val="Subtitle"/>
    <w:basedOn w:val="normal0"/>
    <w:next w:val="normal0"/>
    <w:rsid w:val="009A78BD"/>
    <w:pPr>
      <w:keepNext/>
      <w:keepLines/>
      <w:spacing w:before="360" w:after="80"/>
    </w:pPr>
    <w:rPr>
      <w:rFonts w:ascii="Georgia" w:eastAsia="Georgia" w:hAnsi="Georgia" w:cs="Georgia"/>
      <w:i/>
      <w:color w:val="666666"/>
      <w:sz w:val="48"/>
      <w:szCs w:val="48"/>
    </w:rPr>
  </w:style>
  <w:style w:type="paragraph" w:customStyle="1" w:styleId="Default">
    <w:name w:val="Default"/>
    <w:rsid w:val="00600A4E"/>
    <w:pPr>
      <w:autoSpaceDE w:val="0"/>
      <w:autoSpaceDN w:val="0"/>
      <w:adjustRightInd w:val="0"/>
      <w:spacing w:after="0" w:line="240" w:lineRule="auto"/>
    </w:pPr>
    <w:rPr>
      <w:rFonts w:ascii="Times New Roman" w:hAnsi="Times New Roman" w:cs="Times New Roman"/>
      <w:color w:val="000000"/>
      <w:sz w:val="24"/>
      <w:szCs w:val="24"/>
      <w:lang w:val="es-ES"/>
    </w:rPr>
  </w:style>
  <w:style w:type="character" w:styleId="Hipervnculo">
    <w:name w:val="Hyperlink"/>
    <w:basedOn w:val="Fuentedeprrafopredeter"/>
    <w:uiPriority w:val="99"/>
    <w:unhideWhenUsed/>
    <w:rsid w:val="001C2BCE"/>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parquemet.cl/programas_educativos/programas-de-conservacion-condor-andino/" TargetMode="External"/><Relationship Id="rId3" Type="http://schemas.openxmlformats.org/officeDocument/2006/relationships/settings" Target="settings.xml"/><Relationship Id="rId7" Type="http://schemas.openxmlformats.org/officeDocument/2006/relationships/hyperlink" Target="https://www.elquiglobal.cl/seremi-medioambiente-se-reune-nuevamente-con-expertos-por-cortes-de-luz-provocados-por-migracion-de-loros-tricahue-en-vicuna-y-paihua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preso.diarioeldia.cl/region/vecinos-denuncian-muertes-loros-tricahue-cortes-luz-en-vicuna" TargetMode="External"/><Relationship Id="rId11" Type="http://schemas.openxmlformats.org/officeDocument/2006/relationships/theme" Target="theme/theme1.xml"/><Relationship Id="rId5" Type="http://schemas.openxmlformats.org/officeDocument/2006/relationships/hyperlink" Target="https://uchile.cl/noticias/176358/medio-ambiente-y-salud-mental-cual-es-su-relacio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dobservadores.cl/proyecto-condor-andi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2251</Words>
  <Characters>12383</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rojas</dc:creator>
  <cp:lastModifiedBy>manuel rojas</cp:lastModifiedBy>
  <cp:revision>3</cp:revision>
  <dcterms:created xsi:type="dcterms:W3CDTF">2024-11-29T02:33:00Z</dcterms:created>
  <dcterms:modified xsi:type="dcterms:W3CDTF">2024-11-29T02:35:00Z</dcterms:modified>
</cp:coreProperties>
</file>